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rPr/>
      </w:pPr>
      <w:r>
        <w:rPr/>
      </w:r>
    </w:p>
    <w:p>
      <w:pPr>
        <w:pStyle w:val="Style121"/>
        <w:widowControl/>
        <w:spacing w:lineRule="exact" w:line="280"/>
        <w:ind w:right="4536" w:hanging="0"/>
        <w:rPr/>
      </w:pPr>
      <w:r>
        <w:rPr>
          <w:rStyle w:val="FontStyle38"/>
          <w:sz w:val="30"/>
          <w:szCs w:val="30"/>
        </w:rPr>
        <w:t>Об изменении Указа Президента</w:t>
      </w:r>
    </w:p>
    <w:p>
      <w:pPr>
        <w:pStyle w:val="Style121"/>
        <w:widowControl/>
        <w:spacing w:lineRule="exact" w:line="280"/>
        <w:ind w:right="4536" w:hanging="0"/>
        <w:rPr/>
      </w:pPr>
      <w:r>
        <w:rPr>
          <w:rStyle w:val="FontStyle38"/>
          <w:sz w:val="30"/>
          <w:szCs w:val="30"/>
        </w:rPr>
        <w:t>Республики Беларусь</w:t>
      </w:r>
    </w:p>
    <w:p>
      <w:pPr>
        <w:pStyle w:val="Style131"/>
        <w:widowControl/>
        <w:spacing w:lineRule="auto" w:line="240"/>
        <w:ind w:firstLine="686"/>
        <w:rPr/>
      </w:pPr>
      <w:r>
        <w:rPr/>
      </w:r>
    </w:p>
    <w:p>
      <w:pPr>
        <w:pStyle w:val="Style131"/>
        <w:widowControl/>
        <w:spacing w:lineRule="auto" w:line="240"/>
        <w:ind w:firstLine="686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131"/>
        <w:widowControl/>
        <w:spacing w:lineRule="auto" w:line="240"/>
        <w:ind w:firstLine="720"/>
        <w:rPr/>
      </w:pPr>
      <w:r>
        <w:rPr>
          <w:rStyle w:val="FontStyle38"/>
          <w:sz w:val="30"/>
          <w:szCs w:val="30"/>
        </w:rPr>
        <w:t xml:space="preserve">В целях совершенствования государственной жилищной политики и  прав граждан на жилище, дополнительной защиты граждан при финансировании             строительства         жилых         помещений </w:t>
        <w:br/>
        <w:t>п о с т а н о в л я ю:</w:t>
      </w:r>
    </w:p>
    <w:p>
      <w:pPr>
        <w:pStyle w:val="Style28"/>
        <w:widowControl/>
        <w:tabs>
          <w:tab w:val="left" w:pos="998" w:leader="none"/>
        </w:tabs>
        <w:spacing w:lineRule="auto" w:line="240"/>
        <w:ind w:hanging="0"/>
        <w:rPr/>
      </w:pPr>
      <w:r>
        <w:rPr>
          <w:rStyle w:val="FontStyle38"/>
          <w:sz w:val="30"/>
          <w:szCs w:val="30"/>
        </w:rPr>
        <w:tab/>
        <w:t>1. Пункт  1  Указа Президента Республики Беларусь от 2 июля 2009 г. № 367 «О некоторых вопросах жилищного строительства» изложить в следующей редакции:</w:t>
      </w:r>
    </w:p>
    <w:p>
      <w:pPr>
        <w:pStyle w:val="Style28"/>
        <w:widowControl/>
        <w:tabs>
          <w:tab w:val="left" w:pos="998" w:leader="none"/>
        </w:tabs>
        <w:spacing w:lineRule="auto" w:line="240"/>
        <w:ind w:firstLine="720"/>
        <w:rPr/>
      </w:pPr>
      <w:r>
        <w:rPr>
          <w:rStyle w:val="FontStyle38"/>
          <w:sz w:val="30"/>
          <w:szCs w:val="30"/>
        </w:rPr>
        <w:t>«1. Установить, что привлечение денежных средств физических лиц при строительстве жилых домов возможно только на основании договоров создания объектов долевого строительства, заключенных с застройщиком, а также договоров, предусматривающих строительство жилых помещений в составе организаций застройщиков.».</w:t>
      </w:r>
    </w:p>
    <w:p>
      <w:pPr>
        <w:pStyle w:val="Style28"/>
        <w:widowControl/>
        <w:tabs>
          <w:tab w:val="left" w:pos="989" w:leader="none"/>
        </w:tabs>
        <w:spacing w:lineRule="auto" w:line="240"/>
        <w:ind w:hanging="0"/>
        <w:rPr/>
      </w:pPr>
      <w:r>
        <w:rPr>
          <w:rStyle w:val="FontStyle38"/>
          <w:sz w:val="30"/>
          <w:szCs w:val="30"/>
        </w:rPr>
        <w:tab/>
        <w:t xml:space="preserve">2. Совету Министров Республики Беларусь в трехмесячный срок принять меры по реализации настоящего Указа. </w:t>
      </w:r>
    </w:p>
    <w:p>
      <w:pPr>
        <w:pStyle w:val="Normal"/>
        <w:ind w:hanging="0"/>
        <w:rPr/>
      </w:pPr>
      <w:r>
        <w:rPr>
          <w:rStyle w:val="FontStyle38"/>
          <w:sz w:val="30"/>
          <w:szCs w:val="30"/>
        </w:rPr>
        <w:tab/>
        <w:t xml:space="preserve">  3. Контроль за выполнением настоящего Указа возложить на  Совет Министров Республики Беларусь.</w:t>
      </w:r>
    </w:p>
    <w:p>
      <w:pPr>
        <w:pStyle w:val="Style28"/>
        <w:widowControl/>
        <w:tabs>
          <w:tab w:val="left" w:pos="1133" w:leader="none"/>
        </w:tabs>
        <w:spacing w:lineRule="auto" w:line="240"/>
        <w:ind w:firstLine="720"/>
        <w:rPr/>
      </w:pPr>
      <w:r>
        <w:rPr>
          <w:rStyle w:val="FontStyle38"/>
          <w:sz w:val="30"/>
          <w:szCs w:val="30"/>
        </w:rPr>
        <w:t xml:space="preserve"> </w:t>
      </w:r>
      <w:r>
        <w:rPr>
          <w:rStyle w:val="FontStyle38"/>
          <w:sz w:val="30"/>
          <w:szCs w:val="30"/>
        </w:rPr>
        <w:t>4. Настоящий Указ вступает в силу после  его официального опубликования.</w:t>
      </w:r>
      <w:r>
        <w:rPr>
          <w:sz w:val="30"/>
          <w:szCs w:val="30"/>
        </w:rPr>
        <w:t>:</w:t>
      </w:r>
    </w:p>
    <w:p>
      <w:pPr>
        <w:pStyle w:val="Style28"/>
        <w:widowControl/>
        <w:tabs>
          <w:tab w:val="left" w:pos="1133" w:leader="none"/>
        </w:tabs>
        <w:spacing w:lineRule="auto" w:line="240"/>
        <w:ind w:firstLine="72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Cs w:val="30"/>
        </w:rPr>
      </w:pPr>
      <w:r>
        <w:rPr>
          <w:szCs w:val="30"/>
        </w:rPr>
      </w:r>
    </w:p>
    <w:p>
      <w:pPr>
        <w:pStyle w:val="Normal"/>
        <w:rPr>
          <w:szCs w:val="30"/>
        </w:rPr>
      </w:pPr>
      <w:r>
        <w:rPr>
          <w:szCs w:val="30"/>
        </w:rPr>
      </w:r>
    </w:p>
    <w:p>
      <w:pPr>
        <w:pStyle w:val="Normal"/>
        <w:rPr>
          <w:szCs w:val="30"/>
        </w:rPr>
      </w:pPr>
      <w:r>
        <w:rPr>
          <w:szCs w:val="30"/>
        </w:rPr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  <w:t xml:space="preserve">Президент </w:t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  <w:t xml:space="preserve">Республики Беларусь </w:t>
        <w:tab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tabs>
          <w:tab w:val="right" w:pos="9639" w:leader="none"/>
        </w:tabs>
        <w:spacing w:lineRule="exact" w:line="280"/>
        <w:ind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20" w:top="1134" w:footer="720" w:bottom="1134" w:gutter="0"/>
      <w:pgNumType w:fmt="decimal"/>
      <w:formProt w:val="false"/>
      <w:titlePg/>
      <w:textDirection w:val="lrTb"/>
      <w:docGrid w:type="default" w:linePitch="360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369060" cy="22542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360" cy="22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187.05pt;margin-top:0.05pt;width:107.7pt;height:17.6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1"/>
      </w:numPr>
      <w:spacing w:before="1840" w:after="0"/>
      <w:ind w:hanging="993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5257800</wp:posOffset>
              </wp:positionH>
              <wp:positionV relativeFrom="paragraph">
                <wp:posOffset>116840</wp:posOffset>
              </wp:positionV>
              <wp:extent cx="806450" cy="349250"/>
              <wp:effectExtent l="0" t="0" r="0" b="0"/>
              <wp:wrapNone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680" cy="34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Проект</w:t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414pt;margin-top:9.2pt;width:63.4pt;height:27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Проект</w:t>
                    </w:r>
                  </w:p>
                </w:txbxContent>
              </v:textbox>
            </v:rect>
          </w:pict>
        </mc:Fallback>
      </mc:AlternateContent>
    </w:r>
    <w:r>
      <w:rPr/>
      <w:t>Указ</w:t>
    </w:r>
  </w:p>
  <w:p>
    <w:pPr>
      <w:pStyle w:val="2"/>
      <w:numPr>
        <w:ilvl w:val="1"/>
        <w:numId w:val="1"/>
      </w:numPr>
      <w:ind w:firstLine="5"/>
      <w:rPr/>
    </w:pPr>
    <w:r>
      <w:rPr/>
      <w:t>Президента Республики Беларусь</w:t>
    </w:r>
  </w:p>
  <w:p>
    <w:pPr>
      <w:pStyle w:val="Style17"/>
      <w:tabs>
        <w:tab w:val="left" w:pos="3402" w:leader="none"/>
        <w:tab w:val="center" w:pos="4153" w:leader="none"/>
        <w:tab w:val="right" w:pos="8306" w:leader="none"/>
        <w:tab w:val="right" w:pos="9639" w:leader="none"/>
      </w:tabs>
      <w:spacing w:before="560" w:after="0"/>
      <w:rPr/>
    </w:pPr>
    <w:r>
      <w:rPr/>
      <w:tab/>
      <w:t>Минск                                 №_______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7eb0"/>
    <w:pPr>
      <w:widowControl/>
      <w:suppressAutoHyphens w:val="true"/>
      <w:bidi w:val="0"/>
      <w:ind w:firstLine="709"/>
      <w:jc w:val="both"/>
    </w:pPr>
    <w:rPr>
      <w:rFonts w:ascii="Times New Roman" w:hAnsi="Times New Roman" w:eastAsia="Times New Roman" w:cs="Times New Roman"/>
      <w:color w:val="00000A"/>
      <w:sz w:val="30"/>
      <w:szCs w:val="20"/>
      <w:lang w:val="ru-RU" w:eastAsia="zh-CN" w:bidi="ar-SA"/>
    </w:rPr>
  </w:style>
  <w:style w:type="paragraph" w:styleId="1" w:customStyle="1">
    <w:name w:val="Заголовок 1"/>
    <w:basedOn w:val="Normal"/>
    <w:next w:val="Normal"/>
    <w:qFormat/>
    <w:rsid w:val="00b27eb0"/>
    <w:pPr>
      <w:keepNext/>
      <w:spacing w:before="120" w:after="0"/>
      <w:ind w:hanging="993"/>
      <w:jc w:val="center"/>
      <w:outlineLvl w:val="0"/>
    </w:pPr>
    <w:rPr>
      <w:spacing w:val="56"/>
      <w:sz w:val="40"/>
    </w:rPr>
  </w:style>
  <w:style w:type="paragraph" w:styleId="2" w:customStyle="1">
    <w:name w:val="Заголовок 2"/>
    <w:basedOn w:val="Normal"/>
    <w:next w:val="Normal"/>
    <w:qFormat/>
    <w:rsid w:val="00b27eb0"/>
    <w:pPr>
      <w:keepNext/>
      <w:spacing w:before="240" w:after="0"/>
      <w:ind w:firstLine="709"/>
      <w:jc w:val="center"/>
      <w:outlineLvl w:val="1"/>
    </w:pPr>
    <w:rPr>
      <w:spacing w:val="56"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b27eb0"/>
    <w:rPr/>
  </w:style>
  <w:style w:type="character" w:styleId="Pagenumber">
    <w:name w:val="page number"/>
    <w:basedOn w:val="11"/>
    <w:qFormat/>
    <w:rsid w:val="00b27eb0"/>
    <w:rPr/>
  </w:style>
  <w:style w:type="character" w:styleId="FontStyle38" w:customStyle="1">
    <w:name w:val="Font Style38"/>
    <w:qFormat/>
    <w:rsid w:val="00b27eb0"/>
    <w:rPr>
      <w:rFonts w:ascii="Times New Roman" w:hAnsi="Times New Roman" w:cs="Times New Roman"/>
      <w:sz w:val="28"/>
    </w:rPr>
  </w:style>
  <w:style w:type="paragraph" w:styleId="Style12" w:customStyle="1">
    <w:name w:val="Заголовок"/>
    <w:basedOn w:val="Normal"/>
    <w:next w:val="Style13"/>
    <w:qFormat/>
    <w:rsid w:val="00b27eb0"/>
    <w:pPr>
      <w:keepNext/>
      <w:spacing w:before="240" w:after="120"/>
    </w:pPr>
    <w:rPr>
      <w:rFonts w:eastAsia="Microsoft YaHei" w:cs="Mangal"/>
      <w:szCs w:val="28"/>
    </w:rPr>
  </w:style>
  <w:style w:type="paragraph" w:styleId="Style13" w:customStyle="1">
    <w:name w:val="Основной текст"/>
    <w:basedOn w:val="Normal"/>
    <w:rsid w:val="00b27eb0"/>
    <w:pPr>
      <w:spacing w:lineRule="auto" w:line="276" w:before="0" w:after="140"/>
    </w:pPr>
    <w:rPr/>
  </w:style>
  <w:style w:type="paragraph" w:styleId="Style14" w:customStyle="1">
    <w:name w:val="Список"/>
    <w:basedOn w:val="Style13"/>
    <w:rsid w:val="00b27eb0"/>
    <w:pPr/>
    <w:rPr>
      <w:rFonts w:cs="Mangal"/>
    </w:rPr>
  </w:style>
  <w:style w:type="paragraph" w:styleId="Style15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yle16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b27eb0"/>
    <w:pPr>
      <w:suppressLineNumbers/>
      <w:spacing w:before="120" w:after="120"/>
    </w:pPr>
    <w:rPr>
      <w:rFonts w:cs="Mangal"/>
      <w:i/>
      <w:iCs/>
      <w:szCs w:val="24"/>
    </w:rPr>
  </w:style>
  <w:style w:type="paragraph" w:styleId="12" w:customStyle="1">
    <w:name w:val="Указатель1"/>
    <w:basedOn w:val="Normal"/>
    <w:qFormat/>
    <w:rsid w:val="00b27eb0"/>
    <w:pPr>
      <w:suppressLineNumbers/>
    </w:pPr>
    <w:rPr>
      <w:rFonts w:cs="Mangal"/>
    </w:rPr>
  </w:style>
  <w:style w:type="paragraph" w:styleId="Style17" w:customStyle="1">
    <w:name w:val="Верхний колонтитул"/>
    <w:basedOn w:val="Normal"/>
    <w:rsid w:val="00b27eb0"/>
    <w:pPr>
      <w:tabs>
        <w:tab w:val="center" w:pos="4153" w:leader="none"/>
        <w:tab w:val="right" w:pos="8306" w:leader="none"/>
      </w:tabs>
      <w:ind w:hanging="0"/>
    </w:pPr>
    <w:rPr/>
  </w:style>
  <w:style w:type="paragraph" w:styleId="Style18" w:customStyle="1">
    <w:name w:val="Нижний колонтитул"/>
    <w:basedOn w:val="Normal"/>
    <w:rsid w:val="00b27eb0"/>
    <w:pPr>
      <w:tabs>
        <w:tab w:val="center" w:pos="4677" w:leader="none"/>
        <w:tab w:val="right" w:pos="9355" w:leader="none"/>
      </w:tabs>
      <w:ind w:hanging="0"/>
    </w:pPr>
    <w:rPr>
      <w:sz w:val="18"/>
    </w:rPr>
  </w:style>
  <w:style w:type="paragraph" w:styleId="Style121" w:customStyle="1">
    <w:name w:val="Style12"/>
    <w:basedOn w:val="Normal"/>
    <w:qFormat/>
    <w:rsid w:val="00b27eb0"/>
    <w:pPr>
      <w:widowControl w:val="false"/>
      <w:spacing w:lineRule="exact" w:line="269"/>
      <w:ind w:hanging="0"/>
    </w:pPr>
    <w:rPr>
      <w:sz w:val="24"/>
      <w:szCs w:val="24"/>
    </w:rPr>
  </w:style>
  <w:style w:type="paragraph" w:styleId="Style131" w:customStyle="1">
    <w:name w:val="Style13"/>
    <w:basedOn w:val="Normal"/>
    <w:qFormat/>
    <w:rsid w:val="00b27eb0"/>
    <w:pPr>
      <w:widowControl w:val="false"/>
      <w:spacing w:lineRule="exact" w:line="359"/>
      <w:ind w:firstLine="667"/>
    </w:pPr>
    <w:rPr>
      <w:sz w:val="24"/>
      <w:szCs w:val="24"/>
    </w:rPr>
  </w:style>
  <w:style w:type="paragraph" w:styleId="Style28" w:customStyle="1">
    <w:name w:val="Style28"/>
    <w:basedOn w:val="Normal"/>
    <w:qFormat/>
    <w:rsid w:val="00b27eb0"/>
    <w:pPr>
      <w:widowControl w:val="false"/>
      <w:spacing w:lineRule="exact" w:line="341"/>
      <w:ind w:firstLine="696"/>
    </w:pPr>
    <w:rPr>
      <w:sz w:val="24"/>
      <w:szCs w:val="24"/>
    </w:rPr>
  </w:style>
  <w:style w:type="paragraph" w:styleId="Style19" w:customStyle="1">
    <w:name w:val="Содержимое врезки"/>
    <w:basedOn w:val="Normal"/>
    <w:qFormat/>
    <w:rsid w:val="00b27eb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LibreOffice/5.0.5.2$Windows_x86 LibreOffice_project/55b006a02d247b5f7215fc6ea0fde844b30035b3</Application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2019-06-04T07:06:00Z</dcterms:created>
  <dc:creator>mb3_03</dc:creator>
  <dc:description>Сохранен:       29.11.2007 в 14:08:53_x005F_x005F_x005F_x005F_x005F_x005F_x005F_x005F_x005F_x005F_x005F_x005F_x005F_x005F_x005F_x005F_x005F_x005F_x005F_x005F_x005F_x005F_x005F_x005F_x005F_x005F_x000d_Исполнитель:  sh_x005F_x005F_x005F_x005F_x005F_x005F_x005F_x005F_x005F_x005F_x005F_x005F_x005F_x005F_x005F_x005F_x005F_x005F_x005F_x005F_x005F_x005F_x005F_x005F_x005F_x005F_x000d__x005F_x005F_x005F_x005F_x005F_x005F_x005F_x005F_x005F_x005F_x005F_x005F_x005F_x005F_x005F_x005F_x005F_x005F_x005F_x005F_x005F_x005F_x005F_x005F_x005F_x005F_x000d_Сохранен:       29.11.2007 в 14:09:13_x005F_x005F_x005F_x005F_x005F_x005F_x005F_x005F_x005F_x005F_x005F_x005F_x005F_x005F_x005F_x005F_x005F_x005F_x005F_x005F_x005F_x005F_x005F_x005F_x005F_x005F_x000d_Исполнитель:  sh</dc:description>
  <dc:language>ru-RU</dc:language>
  <cp:lastPrinted>2020-06-25T16:27:18Z</cp:lastPrinted>
  <dcterms:modified xsi:type="dcterms:W3CDTF">2020-07-02T08:44:26Z</dcterms:modified>
  <cp:revision>13</cp:revision>
  <dc:title>Администрация Президента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