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30"/>
          <w:szCs w:val="30"/>
        </w:rPr>
      </w:pPr>
      <w:r>
        <w:rPr/>
        <w:t xml:space="preserve">                                                     </w:t>
      </w:r>
      <w:r>
        <w:rPr>
          <w:sz w:val="30"/>
          <w:szCs w:val="30"/>
        </w:rPr>
        <w:t xml:space="preserve">                                                </w:t>
      </w:r>
      <w:r>
        <w:rPr>
          <w:sz w:val="30"/>
          <w:szCs w:val="30"/>
        </w:rPr>
        <w:t>Проект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</w:t>
      </w:r>
      <w:r>
        <w:rPr>
          <w:sz w:val="30"/>
          <w:szCs w:val="30"/>
        </w:rPr>
        <w:t>Принят Палатой представителей __ ___ 2020 года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</w:t>
      </w:r>
      <w:r>
        <w:rPr>
          <w:sz w:val="30"/>
          <w:szCs w:val="30"/>
        </w:rPr>
        <w:t>Одобрен Советом Республики ____ ___ 2020 года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</w:t>
      </w:r>
      <w:r>
        <w:rPr>
          <w:sz w:val="30"/>
          <w:szCs w:val="30"/>
        </w:rPr>
        <w:t>ЗАКОН РЕСПУБЛИКИ БЕЛАРУСЬ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</w:t>
      </w:r>
      <w:r>
        <w:rPr>
          <w:sz w:val="30"/>
          <w:szCs w:val="30"/>
        </w:rPr>
        <w:t>____    ___  2020 г.  №_______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ОБ ИЗМЕНЕНИИ НАЛОГОВОГО КОДЕКСА РЕСПУБЛИКИ БЕЛАРУСЬ «ОСОБЕННАЯ ЧАСТЬ»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</w:p>
    <w:p>
      <w:pPr>
        <w:pStyle w:val="Normal"/>
        <w:ind w:firstLine="720"/>
        <w:jc w:val="both"/>
        <w:rPr/>
      </w:pPr>
      <w:r>
        <w:rPr>
          <w:sz w:val="30"/>
          <w:szCs w:val="30"/>
        </w:rPr>
        <w:t>Статья 181. Пункт  1  статьи   181 Налогового Кодекса  Республики Беларусь от 29 декабря 2009 № 71-3 «Налоговый кодекс Республики Беларусь (Особенная часть)» дополнить подпунктом 1/ следующего содержания:</w:t>
      </w:r>
    </w:p>
    <w:p>
      <w:pPr>
        <w:pStyle w:val="Normal"/>
        <w:ind w:firstLine="720"/>
        <w:jc w:val="both"/>
        <w:rPr/>
      </w:pPr>
      <w:r>
        <w:rPr>
          <w:sz w:val="30"/>
          <w:szCs w:val="30"/>
        </w:rPr>
        <w:t>«1/. валовая прибыль организаций в размере финансирования капитальных вложений строительства (приобретения) жилых помещений (жилых домов) арендного использования, но не более 50 процентов валовой прибыли.</w:t>
      </w:r>
    </w:p>
    <w:p>
      <w:pPr>
        <w:pStyle w:val="Normal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Освобождение от налогообложения налогом на прибыль, предусмотренное в части первой настоящего подпункта, применяется плательщиком при соблюдении следующих условий:</w:t>
      </w:r>
    </w:p>
    <w:p>
      <w:pPr>
        <w:pStyle w:val="Normal"/>
        <w:ind w:firstLine="720"/>
        <w:jc w:val="both"/>
        <w:rPr/>
      </w:pPr>
      <w:r>
        <w:rPr>
          <w:sz w:val="30"/>
          <w:szCs w:val="30"/>
        </w:rPr>
        <w:t>осуществление фактических затрат по оплате капитальных вложений строительства жилых помещений (жилых домов) арендного использования;</w:t>
      </w:r>
    </w:p>
    <w:p>
      <w:pPr>
        <w:pStyle w:val="Normal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фактическое получение объектов капитальных вложений строительства жилых помещений (жилых домов) арендного использования; </w:t>
      </w:r>
    </w:p>
    <w:p>
      <w:pPr>
        <w:pStyle w:val="Normal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Освобождение от налогообложения налогом на прибыль производится только в части расходов, формирующих в соответствии с законодательством первоначальную стоимость жилых помещений (жилых домов) арендного использования;</w:t>
      </w:r>
    </w:p>
    <w:p>
      <w:pPr>
        <w:pStyle w:val="Normal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Освобождение от налогообложения налогом на прибыль, предусмотренное в части первой настоящего подпункта, прекращается, и налог на прибыль, не уплаченный в связи с освобождением, подлежит полностью или частично внесению в бюджет с уплатой пени за период со дня применения освобождения по день уплаты налога на прибыль включительно в случае, если в течение пяти лет с даты строительства (приобретения) жилых помещений (жилых домов) арендного использования такие жилые помещения (жилые дома) полностью или частично:</w:t>
      </w:r>
    </w:p>
    <w:p>
      <w:pPr>
        <w:pStyle w:val="Normal"/>
        <w:ind w:firstLine="720"/>
        <w:jc w:val="both"/>
        <w:rPr/>
      </w:pPr>
      <w:r>
        <w:rPr>
          <w:sz w:val="30"/>
          <w:szCs w:val="30"/>
        </w:rPr>
        <w:t>отчуждены;</w:t>
      </w:r>
    </w:p>
    <w:p>
      <w:pPr>
        <w:pStyle w:val="Normal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переданы в безвозмездное пользование;</w:t>
      </w:r>
    </w:p>
    <w:p>
      <w:pPr>
        <w:pStyle w:val="Normal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не введены в эксплуатацию в нормативный срок (при условии, что организация, получившая освобождение от налога на прибыль, является застройщиком жилых помещений (жилых домов) арендного использования.».</w:t>
      </w:r>
    </w:p>
    <w:p>
      <w:pPr>
        <w:pStyle w:val="Normal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Статья Настоящий Закон вступает в силу после его официального опубликования.</w:t>
      </w:r>
    </w:p>
    <w:p>
      <w:pPr>
        <w:pStyle w:val="Normal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Президент Республики Беларусь                                                А.Лукашенко</w:t>
      </w:r>
    </w:p>
    <w:p>
      <w:pPr>
        <w:pStyle w:val="Normal"/>
        <w:jc w:val="both"/>
        <w:rPr/>
      </w:pPr>
      <w:r>
        <w:rPr>
          <w:sz w:val="30"/>
          <w:szCs w:val="30"/>
        </w:rPr>
        <w:tab/>
        <w:t xml:space="preserve">  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623" w:header="567" w:top="624" w:footer="567" w:bottom="11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8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1">
    <w:name w:val="Основной шрифт абзаца1"/>
    <w:qFormat/>
    <w:rPr/>
  </w:style>
  <w:style w:type="character" w:styleId="Style15">
    <w:name w:val="Номер страницы"/>
    <w:basedOn w:val="1"/>
    <w:rPr/>
  </w:style>
  <w:style w:type="character" w:styleId="FontStyle25">
    <w:name w:val="Font Style25"/>
    <w:qFormat/>
    <w:rPr>
      <w:rFonts w:ascii="Times New Roman" w:hAnsi="Times New Roman" w:cs="Times New Roman"/>
      <w:sz w:val="28"/>
      <w:szCs w:val="28"/>
    </w:rPr>
  </w:style>
  <w:style w:type="character" w:styleId="Style16">
    <w:name w:val="Интернет-ссылка"/>
    <w:rPr>
      <w:color w:val="000080"/>
      <w:u w:val="single"/>
      <w:lang w:val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30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11">
    <w:name w:val="Заголовок1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Arial Unicode MS" w:cs="Mangal"/>
      <w:sz w:val="30"/>
      <w:szCs w:val="28"/>
    </w:rPr>
  </w:style>
  <w:style w:type="paragraph" w:styleId="Style22">
    <w:name w:val="Название объекта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Times New Roman" w:hAnsi="Times New Roman" w:cs="Mangal"/>
    </w:rPr>
  </w:style>
  <w:style w:type="paragraph" w:styleId="Style151">
    <w:name w:val="Style15"/>
    <w:basedOn w:val="Normal"/>
    <w:qFormat/>
    <w:pPr>
      <w:widowControl w:val="false"/>
      <w:spacing w:lineRule="exact" w:line="278"/>
      <w:jc w:val="both"/>
    </w:pPr>
    <w:rPr/>
  </w:style>
  <w:style w:type="paragraph" w:styleId="Newncpi">
    <w:name w:val="newncpi"/>
    <w:basedOn w:val="Normal"/>
    <w:qFormat/>
    <w:pPr>
      <w:ind w:left="0" w:right="0" w:firstLine="567"/>
      <w:jc w:val="both"/>
    </w:pPr>
    <w:rPr/>
  </w:style>
  <w:style w:type="paragraph" w:styleId="Style23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eastAsia="SimSun;宋体"/>
      <w:b/>
      <w:sz w:val="28"/>
      <w:szCs w:val="20"/>
      <w:lang w:val="en-US"/>
    </w:rPr>
  </w:style>
  <w:style w:type="paragraph" w:styleId="ConsPlusNormal">
    <w:name w:val="ConsPlus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30"/>
      <w:szCs w:val="3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b/>
      <w:color w:val="auto"/>
      <w:kern w:val="0"/>
      <w:sz w:val="30"/>
      <w:szCs w:val="20"/>
      <w:lang w:val="ru-RU" w:eastAsia="zh-CN" w:bidi="ar-SA"/>
    </w:rPr>
  </w:style>
  <w:style w:type="paragraph" w:styleId="Newncpi2">
    <w:name w:val="newncpi2"/>
    <w:basedOn w:val="Normal"/>
    <w:qFormat/>
    <w:pPr>
      <w:ind w:left="0" w:right="0" w:firstLine="567"/>
      <w:jc w:val="both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0">
    <w:name w:val="Footnote Text"/>
    <w:basedOn w:val="Normal"/>
    <w:pPr/>
    <w:rPr>
      <w:sz w:val="26"/>
      <w:szCs w:val="20"/>
    </w:rPr>
  </w:style>
  <w:style w:type="paragraph" w:styleId="2">
    <w:name w:val="Основной текст (2)"/>
    <w:basedOn w:val="Normal"/>
    <w:qFormat/>
    <w:pPr>
      <w:widowControl w:val="false"/>
      <w:spacing w:lineRule="auto" w:line="240" w:before="0" w:after="60"/>
    </w:pPr>
    <w:rPr>
      <w:sz w:val="30"/>
      <w:szCs w:val="30"/>
    </w:rPr>
  </w:style>
  <w:style w:type="paragraph" w:styleId="Style31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161</TotalTime>
  <Application>LibreOffice/6.1.4.2$Windows_X86_64 LibreOffice_project/9d0f32d1f0b509096fd65e0d4bec26ddd1938fd3</Application>
  <Pages>2</Pages>
  <Words>265</Words>
  <Characters>1878</Characters>
  <CharactersWithSpaces>2468</CharactersWithSpaces>
  <Paragraphs>20</Paragraphs>
  <Company>КонсультантПлюс Версия 4017.00.96_x005F_x0000__x005F_x0000_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2020-06-21T10:02:00Z</dcterms:created>
  <dc:creator>User_stroy16</dc:creator>
  <dc:description/>
  <dc:language>ru-RU</dc:language>
  <cp:lastModifiedBy/>
  <cp:lastPrinted>2020-02-17T15:15:00Z</cp:lastPrinted>
  <dcterms:modified xsi:type="dcterms:W3CDTF">2020-06-23T10:41:06Z</dcterms:modified>
  <cp:revision>14</cp:revision>
  <dc:subject/>
  <dc:title>Постановление Совета Министров Республики Беларусь от 29.12.2018 N 987(ред. от 19.08.2019)"О мерах по выполнению заданий на 2019 год по строительству жилых домов, объемах ввода в эксплуатацию и финансирования строительства жилья и объектов инженерной и транспортной инфраструктуры в 2020 году"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4017.00.96_x005F_x0000__x005F_x0000_</vt:lpwstr>
  </property>
</Properties>
</file>