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2E" w:rsidRDefault="00A36D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6D2E" w:rsidRDefault="00A36D2E">
      <w:pPr>
        <w:pStyle w:val="ConsPlusNormal"/>
        <w:jc w:val="both"/>
        <w:outlineLvl w:val="0"/>
      </w:pPr>
    </w:p>
    <w:p w:rsidR="00A36D2E" w:rsidRDefault="00A36D2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36D2E" w:rsidRDefault="00A36D2E">
      <w:pPr>
        <w:pStyle w:val="ConsPlusNormal"/>
        <w:spacing w:before="200"/>
        <w:jc w:val="both"/>
      </w:pPr>
      <w:r>
        <w:t>Республики Беларусь 27 апреля 2016 г. N 5/42009</w:t>
      </w:r>
    </w:p>
    <w:p w:rsidR="00A36D2E" w:rsidRDefault="00A36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Title"/>
        <w:jc w:val="center"/>
      </w:pPr>
      <w:r>
        <w:t>ПОСТАНОВЛЕНИЕ СОВЕТА МИНИСТРОВ РЕСПУБЛИКИ БЕЛАРУСЬ</w:t>
      </w:r>
    </w:p>
    <w:p w:rsidR="00A36D2E" w:rsidRDefault="00A36D2E">
      <w:pPr>
        <w:pStyle w:val="ConsPlusTitle"/>
        <w:jc w:val="center"/>
      </w:pPr>
      <w:r>
        <w:t>21 апреля 2016 г. N 325</w:t>
      </w:r>
    </w:p>
    <w:p w:rsidR="00A36D2E" w:rsidRDefault="00A36D2E">
      <w:pPr>
        <w:pStyle w:val="ConsPlusTitle"/>
        <w:jc w:val="center"/>
      </w:pPr>
    </w:p>
    <w:p w:rsidR="00A36D2E" w:rsidRDefault="00A36D2E">
      <w:pPr>
        <w:pStyle w:val="ConsPlusTitle"/>
        <w:jc w:val="center"/>
      </w:pPr>
      <w:r>
        <w:t>О ГОСУДАРСТВЕННОЙ ПРОГРАММЕ "СТРОИТЕЛЬСТВО ЖИЛЬЯ" НА 2016 - 2020 ГОДЫ</w:t>
      </w:r>
    </w:p>
    <w:p w:rsidR="00A36D2E" w:rsidRDefault="00A36D2E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A36D2E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D2E" w:rsidRDefault="00A36D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28.11.2017 </w:t>
            </w:r>
            <w:hyperlink r:id="rId5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6D2E" w:rsidRDefault="00A36D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6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31.12.2019 </w:t>
            </w:r>
            <w:hyperlink r:id="rId7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D2E" w:rsidRDefault="00A36D2E">
      <w:pPr>
        <w:pStyle w:val="ConsPlusNormal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A36D2E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D2E" w:rsidRDefault="00A36D2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36D2E" w:rsidRDefault="00A36D2E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План</w:t>
              </w:r>
            </w:hyperlink>
            <w:r>
              <w:rPr>
                <w:color w:val="392C69"/>
              </w:rPr>
              <w:t xml:space="preserve"> развития отдельных регионов, отстающих по уровню социально-экономического развития, утвержден постановлением Совета Министров Республики Беларусь от 09.10.2019 N 689.</w:t>
            </w:r>
          </w:p>
        </w:tc>
      </w:tr>
    </w:tbl>
    <w:p w:rsidR="00A36D2E" w:rsidRDefault="00A36D2E">
      <w:pPr>
        <w:pStyle w:val="ConsPlusNormal"/>
        <w:spacing w:before="260"/>
        <w:ind w:firstLine="540"/>
        <w:jc w:val="both"/>
      </w:pPr>
      <w:r>
        <w:t>В целях создания условий для удовлетворения гражданами Республики Беларусь потребности в доступном и комфортном жилье Совет Министров Республики Беларусь ПОСТАНОВЛЯЕТ: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"Строительство жилья" на 2016 - 2020 годы (далее - Государственная программа).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2. Определить: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ответственным заказчиком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 xml:space="preserve"> Министерство архитектуры и строительства;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заказчиками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 xml:space="preserve"> Министерство архитектуры и строительства, Министерство энергетики, Министерство связи и информатизации, облисполкомы и Минский горисполком, открытое акционерное общество "Сберегательный банк "</w:t>
      </w:r>
      <w:proofErr w:type="spellStart"/>
      <w:r>
        <w:t>Беларусбанк</w:t>
      </w:r>
      <w:proofErr w:type="spellEnd"/>
      <w:r>
        <w:t>", открытое акционерное общество "Белорусский банк развития и реконструкции "</w:t>
      </w:r>
      <w:proofErr w:type="spellStart"/>
      <w:r>
        <w:t>Белинвестбанк</w:t>
      </w:r>
      <w:proofErr w:type="spellEnd"/>
      <w:r>
        <w:t>", открытое акционерное общество "</w:t>
      </w:r>
      <w:proofErr w:type="spellStart"/>
      <w:r>
        <w:t>Белагропромбанк</w:t>
      </w:r>
      <w:proofErr w:type="spellEnd"/>
      <w:r>
        <w:t>".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3. Заказчики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 xml:space="preserve"> в пределах своей компетенции: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координируют деятельность исполнителей мероприятий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>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целевым использованием средств, выделяемых на реализацию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>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представляют ответственному заказчику отчет о ходе выполнения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 xml:space="preserve"> в порядке, установленном законодательством.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4. Ответственный заказчик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>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координирует деятельность заказчиков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>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представляет годовой отчет о ходе выполнения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>, включая оценку эффективности ее выполнения, в порядке, установленном законодательством.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5. Установить, что финансирование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 xml:space="preserve"> осуществляется в пределах средств, предусмотренных на эти цели в </w:t>
      </w:r>
      <w:proofErr w:type="gramStart"/>
      <w:r>
        <w:t>республиканском</w:t>
      </w:r>
      <w:proofErr w:type="gramEnd"/>
      <w:r>
        <w:t xml:space="preserve"> и местных бюджетах, кредитных ресурсов банков, а также иных источников.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6. Министерству архитектуры и строительства довести Государственную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до </w:t>
      </w:r>
      <w:proofErr w:type="gramStart"/>
      <w:r>
        <w:t>заинтересованных</w:t>
      </w:r>
      <w:proofErr w:type="gramEnd"/>
      <w:r>
        <w:t>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7.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>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 xml:space="preserve">8. Возложить персональную ответственность за выполнение Государственной </w:t>
      </w:r>
      <w:hyperlink w:anchor="P45" w:history="1">
        <w:r>
          <w:rPr>
            <w:color w:val="0000FF"/>
          </w:rPr>
          <w:t>программы</w:t>
        </w:r>
      </w:hyperlink>
      <w:r>
        <w:t xml:space="preserve"> на Министра архитектуры и строительства.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9.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Белорусской ССР от 9 августа 1991 г. N 310 "О концепции жилищного строительства в Белорусской ССР" (СП БССР, 1991 г., N 22, ст. 281).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10. Настоящее постановление вступает в силу после его официального опубликования.</w:t>
      </w:r>
    </w:p>
    <w:p w:rsidR="00A36D2E" w:rsidRDefault="00A36D2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36D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36D2E" w:rsidRDefault="00A36D2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36D2E" w:rsidRDefault="00A36D2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A36D2E" w:rsidRDefault="00A36D2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36D2E" w:rsidRDefault="00A36D2E">
      <w:pPr>
        <w:pStyle w:val="ConsPlusNonformat"/>
        <w:jc w:val="both"/>
      </w:pPr>
      <w:r>
        <w:t xml:space="preserve">                                                        21.04.2016 N 325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Title"/>
        <w:jc w:val="center"/>
      </w:pPr>
      <w:bookmarkStart w:id="0" w:name="P45"/>
      <w:bookmarkEnd w:id="0"/>
      <w:r>
        <w:t>ГОСУДАРСТВЕННАЯ ПРОГРАММА</w:t>
      </w:r>
    </w:p>
    <w:p w:rsidR="00A36D2E" w:rsidRDefault="00A36D2E">
      <w:pPr>
        <w:pStyle w:val="ConsPlusTitle"/>
        <w:jc w:val="center"/>
      </w:pPr>
      <w:r>
        <w:t>"СТРОИТЕЛЬСТВО ЖИЛЬЯ" НА 2016 - 2020 ГОДЫ</w:t>
      </w:r>
    </w:p>
    <w:p w:rsidR="00A36D2E" w:rsidRDefault="00A36D2E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A36D2E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D2E" w:rsidRDefault="00A36D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28.11.2017 </w:t>
            </w:r>
            <w:hyperlink r:id="rId10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6D2E" w:rsidRDefault="00A36D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1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31.12.2019 </w:t>
            </w:r>
            <w:hyperlink r:id="rId12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1"/>
      </w:pPr>
      <w:r>
        <w:rPr>
          <w:b/>
        </w:rPr>
        <w:t>ГЛАВА 1</w:t>
      </w:r>
    </w:p>
    <w:p w:rsidR="00A36D2E" w:rsidRDefault="00A36D2E">
      <w:pPr>
        <w:pStyle w:val="ConsPlusNormal"/>
        <w:jc w:val="center"/>
      </w:pPr>
      <w:r>
        <w:rPr>
          <w:b/>
        </w:rPr>
        <w:t>ОБЩИЕ ПОЛОЖЕНИЯ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>Характеристика предыдущего периода жилищного строительства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proofErr w:type="gramStart"/>
      <w:r>
        <w:t>Реализация государственной политики в области жилищного строительства позволила в 2011 - 2015 годах ввести в эксплуатацию 25,8 млн. кв. метров жилья, благодаря чему свои жилищные условия улучшили более 310 тыс. семей (свыше 1 млн. человек).</w:t>
      </w:r>
      <w:proofErr w:type="gramEnd"/>
      <w:r>
        <w:t xml:space="preserve"> При этом около 53 процентов жилья (13,7 млн. кв. метров) построено гражданами, состоящими на учете нуждающихся в улучшении жилищных условий (196,7 тыс. семей).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Уровень обеспеченности населения жильем вырос с 25 кв. метров на человека в 2011 году до 26,36 кв. метра на человека в 2015 году.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Наращивались объемы строительства жилья социального пользования и для многодетных семей, а также индивидуального жилищного строительства. С 2011 года по январь - декабрь 2015 г. доля жилья, построенного для многодетных семей, в общем объеме введенного жилья выросла с 5,6 процента до 7,4 процента, индивидуального жилья - с 30,9 процента до 46,6 процента.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За 2011 - 2015 годы построено 321,6 тыс. кв. метров жилья социального пользования, 2012 - 2015 годы - 465,5 тыс. кв. метров жилых помещений коммерческого использования, 2014 - 2015 годы - 1086 тыс. кв. метров жилья по государственному заказу.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За 2011 - 2015 годы на строительство жилья направлено 147,7 трлн. рублей, из них 41,5 трлн. рублей - льготные кредиты банков, на строительство инфраструктуры - 26,8 трлн. рублей </w:t>
      </w:r>
      <w:hyperlink w:anchor="P62" w:history="1">
        <w:r>
          <w:rPr>
            <w:color w:val="0000FF"/>
          </w:rPr>
          <w:t>&lt;*&gt;</w:t>
        </w:r>
      </w:hyperlink>
      <w:r>
        <w:t>.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28.11.2017 N 899)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1" w:name="P62"/>
      <w:bookmarkEnd w:id="1"/>
      <w:r>
        <w:t xml:space="preserve">&lt;*&gt; Суммы </w:t>
      </w:r>
      <w:proofErr w:type="gramStart"/>
      <w:r>
        <w:t xml:space="preserve">в белорусских рублях в настоящей части указаны без учета деноминации официальной денежной единицы Республики Беларусь в соответствии с </w:t>
      </w:r>
      <w:hyperlink r:id="rId14" w:history="1">
        <w:r>
          <w:rPr>
            <w:color w:val="0000FF"/>
          </w:rPr>
          <w:t>Указом</w:t>
        </w:r>
        <w:proofErr w:type="gramEnd"/>
      </w:hyperlink>
      <w:r>
        <w:t xml:space="preserve"> Президента Республики Беларусь от 4 ноября 2015 г. N 450 "О проведении деноминации официальной денежной единицы Республики Беларусь" (Национальный правовой Интернет-портал Республики Беларусь, 06.11.2015, 1/16092).</w:t>
      </w:r>
    </w:p>
    <w:p w:rsidR="00A36D2E" w:rsidRDefault="00A36D2E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Совмина от 28.11.2017 N 899)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Существенно увеличилась за этот период доля собственных средств организаций и населения в общем объеме финансирования жилищного строительства, по итогам 2015 года она превысила 60 процентов.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 xml:space="preserve">Важной задачей строительной отрасли было усиление </w:t>
      </w:r>
      <w:proofErr w:type="gramStart"/>
      <w:r>
        <w:t>контроля за</w:t>
      </w:r>
      <w:proofErr w:type="gramEnd"/>
      <w:r>
        <w:t xml:space="preserve"> качеством строительной продукции и возводимого жилья и соблюдением нормативных сроков строительства. Для решения данной задачи введена аттестация специалистов и организаций строительного комплекса, предусмотрены дополнительные меры ответственности застройщиков за качество и соблюдение нормативных сроков строительных работ.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>Основные направления Государственной программы "Строительство жилья" на 2016 - 2020 годы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Государственная программа "Строительство жилья" на 2016 - 2020 годы (далее - Государственная программа)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Развитие жилищного строительства в Республике Беларусь в 2016 - 2020 годах будет проходить в соответствии с общей концепцией развития экономики страны, предусматривающей сокращение доли бюджетного финансирования и расширение использования внебюджетных источников.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Государственной программой предусмотрено увеличение уровня обеспеченности населения жильем с 26,36 кв. метра на человека (в 2015 году) до 27,7 кв. метра (в 2020 году). При этом в общем объеме ввода в эксплуатацию жилых домов к 2020 году не менее 40 процентов будет приходиться на долю индивидуальных жилых домов, а все многоквартирные жилые дома планируется строить в </w:t>
      </w:r>
      <w:proofErr w:type="spellStart"/>
      <w:r>
        <w:t>энергоэффективном</w:t>
      </w:r>
      <w:proofErr w:type="spellEnd"/>
      <w:r>
        <w:t xml:space="preserve"> исполнении, позволяющем снизить эксплуатационные затраты.</w:t>
      </w:r>
    </w:p>
    <w:p w:rsidR="00A36D2E" w:rsidRDefault="00A36D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Создание комфортного, долговечного, экономичного по содержанию и обслуживанию жилищного фонда,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населения, повышение уровня обеспеченности граждан жильем, развитие жилищного строительства с преимущественным использованием средств внебюджетных источников финансирования и долгосрочных форм кредитования граждан на приобретение жилья, дальнейшее развитие рынка жилья и жилищных услуг, эффективное использование</w:t>
      </w:r>
      <w:proofErr w:type="gramEnd"/>
      <w:r>
        <w:t xml:space="preserve"> существующего жилищного фонда являются приоритетными направлениями социально-экономического развития страны.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Комплексный характер данные направления получили в рамках реализации общего комплекса мероприятий Государственной программы согласно </w:t>
      </w:r>
      <w:hyperlink w:anchor="P416" w:history="1">
        <w:r>
          <w:rPr>
            <w:color w:val="0000FF"/>
          </w:rPr>
          <w:t>приложению 1</w:t>
        </w:r>
      </w:hyperlink>
      <w:r>
        <w:t>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Строительство жилья для граждан, имеющих право на государственную поддержку в виде льготных кредитов и субсидий, будет осуществляться по экономичным проектам и контролируемым ценам.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связи с необходимостью обеспечения военнослужащих и членов их семей жилыми помещениями коммерческого использования государственного жилищного фонда предусматривается строительство жилых помещений коммерческого использования государственного жилищного фонда для военнослужащих Вооруженных Сил Республики Беларусь в 2019 - 2020 годах.</w:t>
      </w:r>
    </w:p>
    <w:p w:rsidR="00A36D2E" w:rsidRDefault="00A36D2E">
      <w:pPr>
        <w:pStyle w:val="ConsPlusNormal"/>
        <w:jc w:val="both"/>
      </w:pPr>
      <w:r>
        <w:t xml:space="preserve">(часть седьмая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Совмина от 28.11.2017 N 899;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29.12.2018 N 984)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Продолжится повышение уровня благоустройства жилищного фонда, развитие социальной, инженерной и транспортной инфраструктуры населенных пунктов, особенно в сельской местности и малых городских поселениях.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связи с вводом в эксплуатацию в текущей пятилетке Белорусской атомной электростанции и увеличением выработки электрической энергии предусматривается расширение ее потребления для целей отопления, горячего водоснабжения и приготовления пищи в жилых домах.</w:t>
      </w:r>
    </w:p>
    <w:p w:rsidR="00A36D2E" w:rsidRDefault="00A36D2E">
      <w:pPr>
        <w:pStyle w:val="ConsPlusNormal"/>
        <w:jc w:val="both"/>
      </w:pPr>
      <w:r>
        <w:t xml:space="preserve">(часть девятая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Совмина от 28.11.2017 N 899)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2017 - 2018 годах будет разрабатываться проектная документация по жилым домам, комплексно использующим этот ресурс, с одновременным развитием инфраструктуры по обеспечению электроэнергией строящегося жилья.</w:t>
      </w:r>
    </w:p>
    <w:p w:rsidR="00A36D2E" w:rsidRDefault="00A36D2E">
      <w:pPr>
        <w:pStyle w:val="ConsPlusNormal"/>
        <w:jc w:val="both"/>
      </w:pPr>
      <w:r>
        <w:t xml:space="preserve">(часть десятая введена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Совмина от 28.11.2017 N 899)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 2019 года планируется начать строительство жилья с использованием электрической энергии для целей отопления, горячего водоснабжения и приготовления пищи, за исключением случаев строительства в зоне действия тепловых электростанций, а также в газифицированных районах с имеющимся резервом мощности.</w:t>
      </w:r>
    </w:p>
    <w:p w:rsidR="00A36D2E" w:rsidRDefault="00A36D2E">
      <w:pPr>
        <w:pStyle w:val="ConsPlusNormal"/>
        <w:jc w:val="both"/>
      </w:pPr>
      <w:r>
        <w:t xml:space="preserve">(часть одиннадцатая введена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Совмина от 28.11.2017 N 899;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29.12.2018 N 984)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>Основой для мероприятий по развитию жилищного строительства, размещению социальной, инженерной и транспортной инфраструктуры населенных пунктов и иных объектов отрасли должны стать научно-исследовательские и опытно-конструкторские работы.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Разработанная экономико-математическая модель спроса субъектов первичного и вторичного рынков жилья в </w:t>
      </w:r>
      <w:proofErr w:type="gramStart"/>
      <w:r>
        <w:t>г</w:t>
      </w:r>
      <w:proofErr w:type="gramEnd"/>
      <w:r>
        <w:t>. Минске и областных центрах позволяет осуществлять годовое планирование объемов жилищного строительства в населенных пунктах республики с учетом стоимостных характеристик различных категорий жилья и наиболее вероятных объемов инвестиций в жилищное строительство.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Научно-методологическое обеспечение Государственной программы позволит отслеживать результат ее реализации и эффективность использования средств государственной поддержки, выявлять тенденции в сфере воспроизводства жилищного фонда и удовлетворении потребности в жилье отдельных групп граждан, а также производить расчет необходимых объемов производственных мощностей по выпуску базовых строительных материалов. Будут моделироваться возможные последствия реализации Государственной программы, прогнозироваться появление позитивных и негативных тенденций на рынке жилья, проводиться их социально-экономические оценки и разрабатываться мероприятия по совершенствованию жилищной политики в складывающейся экономической ситуации.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Исследования и разработки для строительного комплекса планируется осуществлять научными организациями Министерства архитектуры и строительства, специализирующимися на выполнении научно-исследовательских, опытно-конструкторских и опытно-технологических работ, направленных на решение конкретных общеотраслевых, организационных, научно-технических и экономических задач.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Государственная программа требует информационного обеспечения ее реализации: проведения мониторинга с предоставлением информации в Министерство архитектуры и строительства и в Совет Министров Республики Беларусь, информирования общественности и заинтересованных организаций о полученных результатах, подготовке и проведении семинаров, круглых столов, конференций.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республиканских и ведомственных средствах массовой информации систематически будут освещаться проблемы жилищного строительства, пути их решения и изменения в жилищной политике.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>Индивидуальное жилищное строительство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В республике наблюдается устойчивая тенденция повышения интереса граждан к проживанию в индивидуальных жилых домах.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Индивидуальный жилой дом обладает определенными преимуществами перед многоэтажной жилой застройкой. Главные из них - возможность построить дом с максимальным учетом индивидуальных требований к количеству, площадям и планировке жилых и подсобных помещений, а также осуществлять строительство дома очередями, увеличивая площадь дома постепенно при появлении финансовых возможностей и изменении требований к условиям проживания. Размещение жилого дома в пригородной зоне больших и крупных городов дает дополнительные преимущества, связанные с более благоприятной экологической обстановкой в этих зонах.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Для развития индивидуального жилищного строительства необходимо выделение земельных участков в количестве, соответствующем заявленному спросу населения. Учитывая дефицит свободных территорий в пригородных зонах, следует провести анализ эффективности использования имеющихся свободных земель в этих зонах и изменить целевое назначение неэффективно используемых сельскохозяйственных земель, предоставив их под индивидуальное жилищное строительство.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В целях развития такого строительства необходимо широко внедрить прогрессивные технологии возведения индивидуальных жилых домов, прежде всего индустриальным способом. </w:t>
      </w:r>
      <w:proofErr w:type="gramStart"/>
      <w:r>
        <w:t>Развитие получат строительство индивидуальных жилых домов в монолитном исполнении, в том числе с использованием несъемной опалубки, строительство по технологии применения легких стальных тонкостенных конструкций, каркасное домостроение из дерева и с использованием мощностей организаций сборного железобетона и крупнопанельного домостроения, строительство жилых домов из мелкоштучных материалов, комбинированных систем с применением панелей из ячеистого бетона.</w:t>
      </w:r>
      <w:proofErr w:type="gramEnd"/>
    </w:p>
    <w:p w:rsidR="00A36D2E" w:rsidRDefault="00A36D2E">
      <w:pPr>
        <w:pStyle w:val="ConsPlusNormal"/>
        <w:spacing w:before="200"/>
        <w:ind w:firstLine="540"/>
        <w:jc w:val="both"/>
      </w:pPr>
      <w:r>
        <w:t>Индустриализация индивидуального жилищного строительства будет обеспечиваться разработкой различных типов и архитектурно-</w:t>
      </w:r>
      <w:proofErr w:type="gramStart"/>
      <w:r>
        <w:t>планировочных решений</w:t>
      </w:r>
      <w:proofErr w:type="gramEnd"/>
      <w:r>
        <w:t xml:space="preserve"> индивидуальных жилых домов заводского изготовления, отвечающих потребностям населения, организацией выпуска комплектов изделий и иных элементов для строительства индивидуальных жилых домов, включая услуги по монтажу данных комплектов.</w:t>
      </w:r>
    </w:p>
    <w:p w:rsidR="00A36D2E" w:rsidRDefault="00A36D2E">
      <w:pPr>
        <w:pStyle w:val="ConsPlusNormal"/>
        <w:ind w:firstLine="540"/>
        <w:jc w:val="both"/>
      </w:pPr>
      <w:r>
        <w:t xml:space="preserve">Часть 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Совмина от 31.12.2019 N 968.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>Приоритетным направлением является проведение единой технической политики по разработке, освоению производства и применению энергосберегающего оборудования для инженерных систем индивидуальных жилых домов с учетом изменившейся структуры жилищного строительства. Особое внимание должно уделяться широкому внедрению децентрализованных систем теплоснабжения, включая системы, использующие возобновляемые источники энергии и вторичные энергетические ресурсы. Внедрение таких систем позволит сэкономить топливо, сократить капитальные затраты, сроки строительства и ввода жилья в эксплуатацию, что привлечет на эти цели средства индивидуальных застройщиков.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Предусматривается активное внедрение зарубежного опыта стимулирования индивидуального жилищного строительства: изменение нормативной правовой базы в части увеличения сроков строительства индивидуальных жилых домов, введение возможности сдачи в эксплуатацию индивидуального жилого дома очередями, обеспечение по сниженным ценам индивидуальных застройщиков отдельными природными ресурсами (лес, песок и другое), предоставление рассрочки на приобретение земельных участков под индивидуальное жилищное строительство, обеспечение участка инженерной и транспортной инфраструктурой, а</w:t>
      </w:r>
      <w:proofErr w:type="gramEnd"/>
      <w:r>
        <w:t xml:space="preserve"> также приобретение строительных материалов.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целях увеличения объемов индивидуального жилищного строительства, определения и дальнейшей корректировки объемов денежных средств, требующихся на такое строительство, будут разработаны нормативы затрат на создание минимально необходимой инженерно-транспортной инфраструктуры в районах индивидуальной жилой застройки.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>Строительство жилья для граждан, имеющих право на государственную поддержку, долевым способом, в составе жилищно-строительных потребительских кооперативов и на условиях государственного заказа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Указом</w:t>
        </w:r>
      </w:hyperlink>
      <w:r>
        <w:t xml:space="preserve">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(Национальный реестр правовых актов Республики Беларусь, 2012 г., N 6, 1/13224) определены категории граждан, имеющих право на строительство (реконструкцию) или приобретение жилья с использованием государственной поддержки.</w:t>
      </w:r>
      <w:proofErr w:type="gramEnd"/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 xml:space="preserve">Для наращивания объемов строительства жилья с государственной поддержкой без привлечения эмиссионных источников кредитования издан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4 июля 2017 г. N 240 "О государственной поддержке граждан при строительстве (реконструкции) жилых помещений" (Национальный правовой Интернет-портал Республики Беларусь, 06.07.2017, 1/17147), предусматривающий новые формы государственной поддержки граждан при строительстве (реконструкции) жилых помещений.</w:t>
      </w:r>
      <w:proofErr w:type="gramEnd"/>
    </w:p>
    <w:p w:rsidR="00A36D2E" w:rsidRDefault="00A36D2E">
      <w:pPr>
        <w:pStyle w:val="ConsPlusNormal"/>
        <w:jc w:val="both"/>
      </w:pPr>
      <w:r>
        <w:t xml:space="preserve">(часть вторая 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Совмина от 28.11.2017 N 899)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Механизм строительства жилья с государственной поддержкой, предусмотренный названным </w:t>
      </w:r>
      <w:hyperlink r:id="rId27" w:history="1">
        <w:r>
          <w:rPr>
            <w:color w:val="0000FF"/>
          </w:rPr>
          <w:t>Указом</w:t>
        </w:r>
      </w:hyperlink>
      <w:r>
        <w:t xml:space="preserve">, направлен на вовлечение в жилищное строительство кредитных ресурсов всех коммерческих банков, что позволит увеличить объемы его кредитования, а в перспективе полностью заменить льготное кредитование. В целях снижения финансовой нагрузки на граждан - получателей таких кредитов этим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предусмотрено оказание им адресной государственной поддержки путем выплаты из бюджета субсидий на уплату части процентов за пользование кредитами и на погашение основного долга по кредитам, выдаваемым банками на строительство (реконструкцию) жилья.</w:t>
      </w:r>
    </w:p>
    <w:p w:rsidR="00A36D2E" w:rsidRDefault="00A36D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Совмина от 28.11.2017 N 899)</w:t>
      </w:r>
    </w:p>
    <w:p w:rsidR="00A36D2E" w:rsidRDefault="00A36D2E">
      <w:pPr>
        <w:pStyle w:val="ConsPlusNormal"/>
        <w:ind w:firstLine="540"/>
        <w:jc w:val="both"/>
      </w:pPr>
      <w:r>
        <w:t xml:space="preserve">Часть исключена.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Совмина от 28.11.2017 N 899.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целях расширения возможности решения жилищного вопроса граждан, состоящих на учете нуждающихся в улучшении жилищных условий, в том числе имеющих право на государственную поддержку, предполагается в дальнейшем осуществлять строительство жилья путем долевого участия граждан в строительстве и создания жилищно-строительных потребительских кооперативов с ограничением прибыли застройщика и рентабельности строительства.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Продолжится строительство жилья по государственному заказу в рамках ежегодно выделяемых на эти цели средств.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>Развитие жилищного строительства в городах-спутниках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В целях обеспечения комплексности развития административно-территориальных единиц, создания дополнительных условий для увеличения объемов жилищного строительства, сбалансированного развития населенных пунктов будет осуществляться строительство жилья в городах-спутниках.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7 мая 2014 г. N 214 "О развитии городов-спутников" (Национальный правовой </w:t>
      </w:r>
      <w:r>
        <w:lastRenderedPageBreak/>
        <w:t>Интернет-портал Республики Беларусь, 09.05.2014, 1/14998) предусмотрено придать городам: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Дзержинску, Заславлю, Логойску, Смолевичи, </w:t>
      </w:r>
      <w:proofErr w:type="spellStart"/>
      <w:r>
        <w:t>Фаниполю</w:t>
      </w:r>
      <w:proofErr w:type="spellEnd"/>
      <w:r>
        <w:t xml:space="preserve">, г.п. Руденск статус городов-спутников </w:t>
      </w:r>
      <w:proofErr w:type="gramStart"/>
      <w:r>
        <w:t>г</w:t>
      </w:r>
      <w:proofErr w:type="gramEnd"/>
      <w:r>
        <w:t>. Минска;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Жабинке статус города-спутника </w:t>
      </w:r>
      <w:proofErr w:type="gramStart"/>
      <w:r>
        <w:t>г</w:t>
      </w:r>
      <w:proofErr w:type="gramEnd"/>
      <w:r>
        <w:t>. Бреста;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Скиделю статус города-спутника </w:t>
      </w:r>
      <w:proofErr w:type="gramStart"/>
      <w:r>
        <w:t>г</w:t>
      </w:r>
      <w:proofErr w:type="gramEnd"/>
      <w:r>
        <w:t>. Гродно.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Строительство жилья в городах-спутниках будет осуществляться в соответствии с генеральными планами, утвержденными Указом Президента Республики Беларусь от 18 января 2016 г. N 13 "Об утверждении схем комплексной территориальной организации областей и генеральных планов городов-спутников" (Национальный правовой Интернет-портал Республики Беларусь, 21.01.2016, 1/16234), в рамках ежегодно принимаемых Правительством Республики Беларусь решений об объемах строительства, а также финансирования строительства жилых домов и</w:t>
      </w:r>
      <w:proofErr w:type="gramEnd"/>
      <w:r>
        <w:t xml:space="preserve"> объектов инженерной и транспортной инфраструктуры к ним.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Предусмотрено проведение исследований по совершенствованию методологии проектирования городов-спутников, типологии жилых домов, объектов социального назначения и инфраструктуры.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В 2016 году в городах-спутниках планируется построить 14,8 тыс. кв. метров общей площади жилых домов, в том числе в </w:t>
      </w:r>
      <w:proofErr w:type="gramStart"/>
      <w:r>
        <w:t>г</w:t>
      </w:r>
      <w:proofErr w:type="gramEnd"/>
      <w:r>
        <w:t>. Жабинке Брестской области - 4,8 тыс. кв. метров и г. Скиделе Гродненской области - 10 тыс. кв. метров.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 xml:space="preserve">Строительство </w:t>
      </w:r>
      <w:proofErr w:type="spellStart"/>
      <w:r>
        <w:rPr>
          <w:b/>
        </w:rPr>
        <w:t>энергоэффективного</w:t>
      </w:r>
      <w:proofErr w:type="spellEnd"/>
      <w:r>
        <w:rPr>
          <w:b/>
        </w:rPr>
        <w:t xml:space="preserve"> жилья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Учитывая возрастающую роль экономии тепло- и энергоресурсов, в 2016 - 2020 годах большое значение будет уделяться строительству </w:t>
      </w:r>
      <w:proofErr w:type="spellStart"/>
      <w:r>
        <w:t>энергоэффективного</w:t>
      </w:r>
      <w:proofErr w:type="spellEnd"/>
      <w:r>
        <w:t xml:space="preserve"> жилья с расходом тепловой энергии на отопление и вентиляцию, соответствующим жилым домам классов </w:t>
      </w:r>
      <w:proofErr w:type="spellStart"/>
      <w:r>
        <w:t>энергоэффективности</w:t>
      </w:r>
      <w:proofErr w:type="spellEnd"/>
      <w:proofErr w:type="gramStart"/>
      <w:r>
        <w:t xml:space="preserve"> А</w:t>
      </w:r>
      <w:proofErr w:type="gramEnd"/>
      <w:r>
        <w:t>+, А и 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рамках реализации Государственной программы предусматривается: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строительство многоквартирных жилых домов в </w:t>
      </w:r>
      <w:proofErr w:type="spellStart"/>
      <w:r>
        <w:t>энергоэффективном</w:t>
      </w:r>
      <w:proofErr w:type="spellEnd"/>
      <w:r>
        <w:t xml:space="preserve"> исполнении;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постепенное наращивание объемов строительства жилых домов с удельным расходом тепловой энергии на отопление и вентиляцию, соответствующим жилым домам классов </w:t>
      </w:r>
      <w:proofErr w:type="spellStart"/>
      <w:r>
        <w:t>энергоэффективности</w:t>
      </w:r>
      <w:proofErr w:type="spellEnd"/>
      <w:proofErr w:type="gramStart"/>
      <w:r>
        <w:t xml:space="preserve"> А</w:t>
      </w:r>
      <w:proofErr w:type="gramEnd"/>
      <w:r>
        <w:t xml:space="preserve">+ и А, на основе новых технических, проектных и организационных решений, внедрения энергосберегающих технологий. К 2020 году долю жилых домов с высокими классами </w:t>
      </w:r>
      <w:proofErr w:type="spellStart"/>
      <w:r>
        <w:t>энергоэффективности</w:t>
      </w:r>
      <w:proofErr w:type="spellEnd"/>
      <w:r>
        <w:t xml:space="preserve"> планируется довести до уровня 20 процентов от всего </w:t>
      </w:r>
      <w:proofErr w:type="spellStart"/>
      <w:r>
        <w:t>энергоэффективного</w:t>
      </w:r>
      <w:proofErr w:type="spellEnd"/>
      <w:r>
        <w:t xml:space="preserve"> жилья;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разработка и внедрение энергосберегающих инженерных систем жилых домов, включая системы с использованием возобновляемых источников тепловой энергии и вторичных энергетических ресурсов, автоматизированные системы управления микроклиматом и энергопотреблением жилых домов, а также системы с использованием электроэнергии для отопления и горячего водоснабжения;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организация производства энергосберегающих систем, оборудования, комплектующих и материалов для строительства </w:t>
      </w:r>
      <w:proofErr w:type="spellStart"/>
      <w:r>
        <w:t>энергоэффективных</w:t>
      </w:r>
      <w:proofErr w:type="spellEnd"/>
      <w:r>
        <w:t xml:space="preserve"> жилых домов и тепловой модернизации существующего жилищного фонда, в том числе за счет внедрения конструктивных, организационно-технических и технологических решений интеллектуальных зданий, направленных на повышение эффективности управления инженерными системами здания путем использования автоматизированных систем;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разработка новых проектов </w:t>
      </w:r>
      <w:proofErr w:type="spellStart"/>
      <w:r>
        <w:t>энергоэффективных</w:t>
      </w:r>
      <w:proofErr w:type="spellEnd"/>
      <w:r>
        <w:t xml:space="preserve"> жилых домов, включая проекты жилых домов индустриального домостроения различной этажности, с использованием отечественных материалов, комплектующих и изделий;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разработка организационно-экономических механизмов и мер, содействующих снижению потребления тепловой энергии на отопление, вентиляцию и горячее водоснабжение жилых домов и стимулирующих строительство жилых домов классов </w:t>
      </w:r>
      <w:proofErr w:type="spellStart"/>
      <w:r>
        <w:t>энергоэффективности</w:t>
      </w:r>
      <w:proofErr w:type="spellEnd"/>
      <w:proofErr w:type="gramStart"/>
      <w:r>
        <w:t xml:space="preserve"> А</w:t>
      </w:r>
      <w:proofErr w:type="gramEnd"/>
      <w:r>
        <w:t>+ и 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Для решения поставленных в Государственной программе задач по снижению потребления топливно-энергетических ресурсов при эксплуатации жилищного фонда запланировано использование передовых достижений фундаментальной и прикладной науки в области строительной теплофизики, перспективных строительных конструкций и материалов, энергосберегающего оборудования. В 2016 - 2020 годах планируется выполнить научные исследования и разработки, направленные на дальнейшее совершенствование конструктивно-технологических систем </w:t>
      </w:r>
      <w:proofErr w:type="spellStart"/>
      <w:r>
        <w:t>энергоэффективных</w:t>
      </w:r>
      <w:proofErr w:type="spellEnd"/>
      <w:r>
        <w:t xml:space="preserve"> зданий, создание </w:t>
      </w:r>
      <w:r>
        <w:lastRenderedPageBreak/>
        <w:t>прогрессивных технических решений инженерного оборудования таких зданий, в том числе с использованием вторичных и возобновляемых источников энергии, выработку научно обоснованных рекомендаций и организационно-управленческих решений.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Развитие </w:t>
      </w:r>
      <w:proofErr w:type="spellStart"/>
      <w:r>
        <w:t>энергоэффективного</w:t>
      </w:r>
      <w:proofErr w:type="spellEnd"/>
      <w:r>
        <w:t xml:space="preserve"> строительства предусматривает постепенное наращивание в ежегодном объеме вводимых в эксплуатацию многоэтажных и индивидуальных жилых домов доли домов с наиболее высокими классами </w:t>
      </w:r>
      <w:proofErr w:type="spellStart"/>
      <w:r>
        <w:t>энергоэффективности</w:t>
      </w:r>
      <w:proofErr w:type="spellEnd"/>
      <w:proofErr w:type="gramStart"/>
      <w:r>
        <w:t xml:space="preserve"> А</w:t>
      </w:r>
      <w:proofErr w:type="gramEnd"/>
      <w:r>
        <w:t xml:space="preserve"> и А+ при соответствующем снижении доли домов класса </w:t>
      </w:r>
      <w:proofErr w:type="spellStart"/>
      <w:r>
        <w:t>энергоэффективности</w:t>
      </w:r>
      <w:proofErr w:type="spellEnd"/>
      <w:r>
        <w:t xml:space="preserve"> 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Снижение уровня удельного энергопотребления и повышение эффективности использования энергоресурсов в жилищном фонде планируется достигнуть путем: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разработки и реализации системы экономических и административных мер, стимулирующих развитие </w:t>
      </w:r>
      <w:proofErr w:type="spellStart"/>
      <w:r>
        <w:t>энергоэффективного</w:t>
      </w:r>
      <w:proofErr w:type="spellEnd"/>
      <w:r>
        <w:t xml:space="preserve"> строительства и энергосбережение в жилищном секторе, финансово-экономических стимулов, повышающих заинтересованность каждого жителя и эксплуатирующих организаций в сокращении потребления энергоресурсов и более широком использовании возобновляемых источников тепловой энергии и вторичных энергетических ресурсов;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внедрения в перспективе льготного кредитования энергосберегающих мероприятий.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>Совершенствование и внедрение передовых технологий в области проектирования и строительства жилья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уровня информатизации строительного комплекса Республики</w:t>
      </w:r>
      <w:proofErr w:type="gramEnd"/>
      <w:r>
        <w:t xml:space="preserve"> Беларусь в части жилищного строительства предусматривается дальнейшее совершенствование методов управления </w:t>
      </w:r>
      <w:proofErr w:type="spellStart"/>
      <w:r>
        <w:t>инвестиционно-строительной</w:t>
      </w:r>
      <w:proofErr w:type="spellEnd"/>
      <w:r>
        <w:t xml:space="preserve"> деятельностью и производственными ресурсами организаций.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При проектировании объектов строительства планируется широкое внедрение физико-математических методов моделирования, современных программно-вычислительных комплексов, включая инвариантное проектирование для сложных строительных объектов, обеспечивающих оптимизацию финансовых, трудовых и материальных ресурсов.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жилищном строительстве получат дальнейшее развитие индустриальные методы строительства, включая перспективное направление - технологию несъемной опалубки, которая получила широкое распространение во многих странах Западной Европы и в Российской Федерации. Данная технология как один из способов монолитного строительства с оболочкой формообразующей опалубки может применяться на разных объектах: от малоэтажных построек до высотных зданий, позволяя при этом повысить скорость возведения объектов, обеспечить существенную экономию рабочей силы с одновременным снижением материалоемкости.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Получат развитие строительство жилых домов из сборного, сборно-монолитного и монолитного железобетона, из мелкоштучных строительных материалов, деревянных конструкций (срубы, клееный брус, пакетные деревянные элементы и другое), объемно-модульное домостроение.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При строительстве быстровозводимых зданий, в том числе индивидуального жилья, планируется использовать каркасную технологию строительства на основе стальных тонкостенных конструкций толщиной до 3 мм. Преимуществами данной технологии являются быстрая </w:t>
      </w:r>
      <w:proofErr w:type="spellStart"/>
      <w:r>
        <w:t>возводимость</w:t>
      </w:r>
      <w:proofErr w:type="spellEnd"/>
      <w:r>
        <w:t xml:space="preserve"> зданий, высокая точность проектирования и разработки всех узлов и деталей, </w:t>
      </w:r>
      <w:proofErr w:type="spellStart"/>
      <w:r>
        <w:t>всесезонность</w:t>
      </w:r>
      <w:proofErr w:type="spellEnd"/>
      <w:r>
        <w:t xml:space="preserve"> строительства, отсутствие необходимости использования тяжелой техники, </w:t>
      </w:r>
      <w:proofErr w:type="spellStart"/>
      <w:r>
        <w:t>энергоэффективность</w:t>
      </w:r>
      <w:proofErr w:type="spellEnd"/>
      <w:r>
        <w:t xml:space="preserve"> и </w:t>
      </w:r>
      <w:proofErr w:type="spellStart"/>
      <w:r>
        <w:t>экологичность</w:t>
      </w:r>
      <w:proofErr w:type="spellEnd"/>
      <w:r>
        <w:t>, минимальные сроки строительства, подготовки комплекта жилого дома в соответствии с проектной документацией в заводских условиях и доставки конструкций на строительную площадку.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Дальнейшее развитие получит строительство жилья за счет собственных средств организаций. Строительство жилых помещений для продажи и сдачи внаем могут осуществлять зарегистрированные в Республике Беларусь организации независимо от формы собственности за счет собственных, заемных и привлеченных средств. Строительство может вестись собственными силами организаций-застройщиков и подрядным способом.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Положительной стороной такого строительства является то, что организация, построившая жилые помещения, сможет сдавать их внаем гражданам и получать с этого прибыль.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Развитие такой формы строительства потребует создания механизма предоставления налоговых льгот и иных преференций организациям-застройщикам, а гражданам, состоящим на учете нуждающихся в улучшении жилищных условий, - возмещения за счет государства части затрат на наем помещений.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2"/>
      </w:pPr>
      <w:r>
        <w:rPr>
          <w:b/>
        </w:rPr>
        <w:t>Совершенствование нормативной правовой базы в области жилищной политики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В 2016 - 2020 годах планируются дальнейшее совершенствование нормативной правовой базы в области жилищной политики и строительства жилья, разработка механизмов функционирования системы жилищных строительных сбережений и совершенствования системы ипотечного кредитования, в том числе путем создания Национального агентства по ипотечному кредитованию.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местном уровне будут продолжены разработки региональных программ загрузки мощностей домостроительных комбинатов, комплексного развития малоэтажного и индивидуального жилищного строительства, а также созданы консультационные центры, оказывающие услуги компаниям, внедряющим инновационные материалы и конструкции в секторе малоэтажного и индивидуального домостроения.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Продолжится совершенствование научно-производственной базы в части создания инженерной и транспортной инфраструктуры к жилым домам, в том числе на основе государственно-частного партнерства.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Мероприятия по разработке нормативной правовой базы будут отражены в плане мероприятий, разрабатываемом Министерством архитектуры и строительства в целях реализации Государственной программы.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1"/>
      </w:pPr>
      <w:r>
        <w:rPr>
          <w:b/>
        </w:rPr>
        <w:t>ГЛАВА 2</w:t>
      </w:r>
    </w:p>
    <w:p w:rsidR="00A36D2E" w:rsidRDefault="00A36D2E">
      <w:pPr>
        <w:pStyle w:val="ConsPlusNormal"/>
        <w:jc w:val="center"/>
      </w:pPr>
      <w:r>
        <w:rPr>
          <w:b/>
        </w:rPr>
        <w:t>ЦЕЛЬ, СВОДНЫЙ ЦЕЛЕВОЙ ПОКАЗАТЕЛЬ И ЗАКАЗЧИКИ ГОСУДАРСТВЕННОЙ ПРОГРАММЫ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Целью Государственной программы является повышение уровня обеспеченности населения Республики Беларусь доступным и качественным жильем.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Сводным целевым показателем Государственной программы является уровень обеспеченности населения жильем, который вырастет с 26,5 кв. метра на человека (в 2016 году) до 27,7 кв. метра (в 2020 году).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Ответственный заказчик Государственной программы - Министерство архитектуры и строительства.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Заказчики Государственной программы - Министерство архитектуры и строительства, Министерство энергетики, Министерство связи и информатизации, облисполкомы, Минский горисполком, открытое акционерное общество "Сберегательный банк "</w:t>
      </w:r>
      <w:proofErr w:type="spellStart"/>
      <w:r>
        <w:t>Беларусбанк</w:t>
      </w:r>
      <w:proofErr w:type="spellEnd"/>
      <w:r>
        <w:t xml:space="preserve">" (далее - ОАО "АСБ </w:t>
      </w:r>
      <w:proofErr w:type="spellStart"/>
      <w:r>
        <w:t>Беларусбанк</w:t>
      </w:r>
      <w:proofErr w:type="spellEnd"/>
      <w:r>
        <w:t>"), открытое акционерное общество "Белорусский банк развития и реконструкции "</w:t>
      </w:r>
      <w:proofErr w:type="spellStart"/>
      <w:r>
        <w:t>Белинвестбанк</w:t>
      </w:r>
      <w:proofErr w:type="spellEnd"/>
      <w:r>
        <w:t>" (далее - ОАО "</w:t>
      </w:r>
      <w:proofErr w:type="spellStart"/>
      <w:r>
        <w:t>Белинвестбанк</w:t>
      </w:r>
      <w:proofErr w:type="spellEnd"/>
      <w:r>
        <w:t>"), открытое акционерное общество "</w:t>
      </w:r>
      <w:proofErr w:type="spellStart"/>
      <w:r>
        <w:t>Белагропромбанк</w:t>
      </w:r>
      <w:proofErr w:type="spellEnd"/>
      <w:r>
        <w:t>" (далее - ОАО "</w:t>
      </w:r>
      <w:proofErr w:type="spellStart"/>
      <w:r>
        <w:t>Белагропромбанк</w:t>
      </w:r>
      <w:proofErr w:type="spellEnd"/>
      <w:r>
        <w:t>").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Государственная программа включает подпрограмму 1 "Строительство жилых домов" (далее - подпрограмма 1) и подпрограмму 2 "Инфраструктура к жилью" (далее - подпрограмма 2).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Подпрограммы разработаны с учетом инвестиционных возможностей граждан, юридических лиц и государства, кредитных возможностей банковской системы и возможных рисков в развитии экономики.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1"/>
      </w:pPr>
      <w:r>
        <w:rPr>
          <w:b/>
        </w:rPr>
        <w:t>ГЛАВА 3</w:t>
      </w:r>
    </w:p>
    <w:p w:rsidR="00A36D2E" w:rsidRDefault="00A36D2E">
      <w:pPr>
        <w:pStyle w:val="ConsPlusNormal"/>
        <w:jc w:val="center"/>
      </w:pPr>
      <w:r>
        <w:rPr>
          <w:b/>
        </w:rPr>
        <w:t>ЗАДАЧА, ЗАКАЗЧИКИ И ЦЕЛЕВЫЕ ПОКАЗАТЕЛИ ПОДПРОГРАММЫ 1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Задача подпрограммы 1 - обеспечение строительства запланированных объемов общей площади жилья: по 4000 тыс. кв. метров в 2016, 2018, 2019 и 2020 годах, а также 3500 тыс. кв. метров в 2017 году.</w:t>
      </w:r>
    </w:p>
    <w:p w:rsidR="00A36D2E" w:rsidRDefault="00A36D2E">
      <w:pPr>
        <w:pStyle w:val="ConsPlusNormal"/>
        <w:jc w:val="both"/>
      </w:pPr>
      <w:r>
        <w:t xml:space="preserve">(часть первая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Заказчиками подпрограммы 1 являются Министерство архитектуры и строительства, облисполкомы, Минский горисполком, ОАО "АСБ </w:t>
      </w:r>
      <w:proofErr w:type="spellStart"/>
      <w:r>
        <w:t>Беларусбанк</w:t>
      </w:r>
      <w:proofErr w:type="spellEnd"/>
      <w:r>
        <w:t>", ОАО "</w:t>
      </w:r>
      <w:proofErr w:type="spellStart"/>
      <w:r>
        <w:t>Белинвестбанк</w:t>
      </w:r>
      <w:proofErr w:type="spellEnd"/>
      <w:r>
        <w:t>" и ОАО "</w:t>
      </w:r>
      <w:proofErr w:type="spellStart"/>
      <w:r>
        <w:t>Белагропромбанк</w:t>
      </w:r>
      <w:proofErr w:type="spellEnd"/>
      <w:r>
        <w:t>".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Достижение поставленной задачи будет осуществляться за счет: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снижения затрат на строительство жилых домов, строящихся с государственной поддержкой;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увеличения доли индивидуального жилищного строительства в общем объеме жилищного строительства;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роста доли внебюджетных источников финансирования жилищного строительства;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 xml:space="preserve">обеспечения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ресурсосбережения в жилищном строительстве.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К целевым показателям подпрограммы 1 согласно </w:t>
      </w:r>
      <w:hyperlink w:anchor="P2884" w:history="1">
        <w:r>
          <w:rPr>
            <w:color w:val="0000FF"/>
          </w:rPr>
          <w:t>приложению 2</w:t>
        </w:r>
      </w:hyperlink>
      <w:r>
        <w:t xml:space="preserve"> относятся: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1. Объем ввода в эксплуатацию жилья за счет всех источников финансирования в 2016 - 2020 годах - 19,5 млн. кв. метров.</w:t>
      </w:r>
    </w:p>
    <w:p w:rsidR="00A36D2E" w:rsidRDefault="00A36D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29.12.2018 </w:t>
      </w:r>
      <w:hyperlink r:id="rId34" w:history="1">
        <w:r>
          <w:rPr>
            <w:color w:val="0000FF"/>
          </w:rPr>
          <w:t>N 984</w:t>
        </w:r>
      </w:hyperlink>
      <w:r>
        <w:t xml:space="preserve">, от 31.12.2019 </w:t>
      </w:r>
      <w:hyperlink r:id="rId35" w:history="1">
        <w:r>
          <w:rPr>
            <w:color w:val="0000FF"/>
          </w:rPr>
          <w:t>N 968</w:t>
        </w:r>
      </w:hyperlink>
      <w:r>
        <w:t>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Строительство жилья для граждан, состоящих на учете нуждающихся в улучшении жилищных условий и осуществляющих строительство (реконструкцию) жилья с государственной поддержкой, будет осуществляться за счет планируемых на эти цели объемов льготных кредитов банков с преимущественным использованием экономичных проектов жилых домов в крупнопанельном исполнении.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целях обеспечения загрузки мощностей домостроительных комбинатов облисполкомами и Минским горисполкомом будут разработаны соответствующие планы на 2016 - 2020 годы.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2. Средняя стоимость 1 кв. метра общей площади жилья, строящегося с государственной поддержкой (без учета индивидуальных застройщиков), к 2020 году - в пределах 1082,2 рубля.</w:t>
      </w:r>
    </w:p>
    <w:p w:rsidR="00A36D2E" w:rsidRDefault="00A36D2E">
      <w:pPr>
        <w:pStyle w:val="ConsPlusNormal"/>
        <w:jc w:val="both"/>
      </w:pPr>
      <w:r>
        <w:t xml:space="preserve">(в ред. постановлений Совмина от 28.11.2017 </w:t>
      </w:r>
      <w:hyperlink r:id="rId36" w:history="1">
        <w:r>
          <w:rPr>
            <w:color w:val="0000FF"/>
          </w:rPr>
          <w:t>N 899</w:t>
        </w:r>
      </w:hyperlink>
      <w:r>
        <w:t xml:space="preserve">, от 31.12.2019 </w:t>
      </w:r>
      <w:hyperlink r:id="rId37" w:history="1">
        <w:r>
          <w:rPr>
            <w:color w:val="0000FF"/>
          </w:rPr>
          <w:t>N 968</w:t>
        </w:r>
      </w:hyperlink>
      <w:r>
        <w:t>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Указанный целевой показатель будет обеспечен за счет экономии затрат на строительство. </w:t>
      </w:r>
      <w:proofErr w:type="gramStart"/>
      <w:r>
        <w:t>Контроль за</w:t>
      </w:r>
      <w:proofErr w:type="gramEnd"/>
      <w:r>
        <w:t xml:space="preserve"> его достижением будет направлен на снижение затрат на строительство жилых домов, строящихся с государственной поддержкой. При этом будут использоваться технологии быстро возводимого и наиболее экономичного жилья.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Для снижения затрат на строительство жилья с государственной поддержкой на всех стадиях </w:t>
      </w:r>
      <w:proofErr w:type="spellStart"/>
      <w:r>
        <w:t>инвестиционно-строительного</w:t>
      </w:r>
      <w:proofErr w:type="spellEnd"/>
      <w:r>
        <w:t xml:space="preserve"> цикла планируется: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ограничить рост стоимости строительных материалов, используемых при строительстве жилых домов;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применять отечественные строительные материалы (только при надлежащем обосновании будет разрешаться применение импортных строительных материалов);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продолжить строительство жилья с государственной поддержкой для граждан, состоящих на учете нуждающихся в улучшении жилищных условий, преимущественно по типовым проектам и проектам, рекомендованным для повторного применения, в том числе для применения в индивидуальном жилищном строительстве и строительстве жилых домов (квартир) сельскохозяйственными организациями;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выделять земельные участки под строительство жилых домов преимущественно в районах с существующей инженерной и транспортной инфраструктурой либо в местах, максимально приближенных к таким районам;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увеличить количество проектов жилых домов в Республиканском фонде типовой проектной документации;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разработать укрупненные нормативы стоимости и расходов ресурсов по видам работ на возведение объектов, а также пересмотреть нормативные сроки строительства объектов жилищного строительства.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Также снижение стоимости может быть обеспечено за счет расширения выпуска импортозамещающих строительных материалов и конструкций, освоения передовых технологий в строительной отрасли, обновления основных производственных фондов строительных организаций в соответствии с актуальными мировыми и отечественными разработками, внедрения новых сметных нормативов, оптимизации проектных решений.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Одновременно будут обеспечены разработка и внедрение нового подхода к системе кодирования строительных материалов, повышены требования в области сметного ценообразования к кодированию ресурсов, отсутствующих в республиканской базе текущих цен. Это станет основой для создания технологической цепочки, связывающей строительные материалы с видами работ, что позволит рассчитывать укрупненные показатели расхода ресурсов на натуральную единицу измерения вида работ или объекта в целом.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3. Доля индивидуального жилищного строительства в общем объеме жилищного строительства в 2020 году - 40 процентов.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>В целом за 2016 - 2020 годы планируется ввести в эксплуатацию 7265 тыс. кв. метров общей площади индивидуальных жилых домов, в том числе:</w:t>
      </w:r>
    </w:p>
    <w:p w:rsidR="00A36D2E" w:rsidRDefault="00A36D2E">
      <w:pPr>
        <w:pStyle w:val="ConsPlusNormal"/>
        <w:jc w:val="both"/>
      </w:pPr>
      <w:r>
        <w:t xml:space="preserve">(в ред. постановлений Совмина от 29.12.2018 </w:t>
      </w:r>
      <w:hyperlink r:id="rId38" w:history="1">
        <w:r>
          <w:rPr>
            <w:color w:val="0000FF"/>
          </w:rPr>
          <w:t>N 984</w:t>
        </w:r>
      </w:hyperlink>
      <w:r>
        <w:t xml:space="preserve">, от 31.12.2019 </w:t>
      </w:r>
      <w:hyperlink r:id="rId39" w:history="1">
        <w:r>
          <w:rPr>
            <w:color w:val="0000FF"/>
          </w:rPr>
          <w:t>N 968</w:t>
        </w:r>
      </w:hyperlink>
      <w:r>
        <w:t>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2016 году - 1181 тыс. кв. метров;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2017 году - 1250 тыс. кв. метров;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2018 году - 1484 тыс. кв. метров;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29.12.2018 N 984)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2019 году - 1750 тыс. кв. метров;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2020 году - 1600 тыс. кв. метров.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Учитывая повышение интереса граждан к проживанию в индивидуальных жилых домах, установленные Государственной программой объемы индивидуального жилищного строительства могут быть значительно превышены при условии роста доходов населения.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Для увеличения доли индивидуального жилищного строительства в общем объеме жилищного строительства в соответствии с </w:t>
      </w:r>
      <w:hyperlink w:anchor="P416" w:history="1">
        <w:r>
          <w:rPr>
            <w:color w:val="0000FF"/>
          </w:rPr>
          <w:t>приложением 1</w:t>
        </w:r>
      </w:hyperlink>
      <w:r>
        <w:t xml:space="preserve"> к Государственной программе запланированы следующие мероприятия: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выделение земельных участков с учетом потребности в них граждан, состоящих на учете нуждающихся в улучшении жилищных условий;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выделение земельных участков за счет неиспользуемых участков и территориальных резервов сельских населенных пунктов, расположенных в 10 - 15-километровой зоне больших и средних городов республики;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оптимизация размеров приусадебных земельных участков с учетом величины городских и сельских поселений и имеющихся территориальных резервов земель несельскохозяйственного назначения;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использование резервов существующей инженерной и транспортной инфраструктуры сельских населенных пунктов для обеспечения потребностей новой застройки;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внедрение в производство модульных конструкций для индивидуального индустриального домостроения, обеспечивающего высокие темпы строительства и его низкую стоимость (с учетом запросов потребителей).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4. Доля внебюджетных источников финансирования в общем объеме финансирования строительства жилья - ежегодно не менее 80 процентов.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Ограничение объемов льготного кредитования, оптимизация перечня категорий граждан, имеющих право на государственную поддержку при улучшении жилищных условий, будет стимулировать граждан инвестировать собственные средства в строительство жилья.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Оценка объемов внебюджетных инвестиций (за счет собственных сре</w:t>
      </w:r>
      <w:proofErr w:type="gramStart"/>
      <w:r>
        <w:t>дств гр</w:t>
      </w:r>
      <w:proofErr w:type="gramEnd"/>
      <w:r>
        <w:t>аждан и организаций) в жилищное строительство как в целом по республике, так и по регионам будет проводиться на основе научно-обоснованной экономико-математической модели.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Граждане, желающие улучшить свои жилищные условия, смогут осуществлять строительство жилья, в том числе реконструкцию, с использованием банковского кредита, жилищных облигаций, долевым способом, а также приобретать жилье на первичном и вторичном рынках.</w:t>
      </w:r>
      <w:proofErr w:type="gramEnd"/>
    </w:p>
    <w:p w:rsidR="00A36D2E" w:rsidRDefault="00A36D2E">
      <w:pPr>
        <w:pStyle w:val="ConsPlusNormal"/>
        <w:spacing w:before="200"/>
        <w:ind w:firstLine="540"/>
        <w:jc w:val="both"/>
      </w:pPr>
      <w:r>
        <w:t>К 2020 году будут созданы соответствующие условия для развития ипотеки и системы жилищных строительных сбережений. Продолжится работа по строительству жилых помещений коммерческого использования как за счет средств республиканского и местных бюджетов, так и с привлечением частных инвестиций на условиях государственно-частного партнерства.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Планируется осуществлять строительство жилья за счет льготных кредитных ресурсов на условиях, определяемых банками, по ставкам, уменьшенным на 50 процентов </w:t>
      </w:r>
      <w:hyperlink r:id="rId43" w:history="1">
        <w:r>
          <w:rPr>
            <w:color w:val="0000FF"/>
          </w:rPr>
          <w:t>ставки</w:t>
        </w:r>
      </w:hyperlink>
      <w:r>
        <w:t xml:space="preserve"> рефинансирования Национального банка, сложившейся в отчетном периоде, и на иных условиях, определяемых банками. </w:t>
      </w:r>
      <w:r>
        <w:lastRenderedPageBreak/>
        <w:t>Объемы такого финансирования будут ежегодно утверждаться решениями Правительства Республики Беларусь в зависимости от финансовых возможностей кредитной системы.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перспективе получит свое развитие процесс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участку.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5. Доля общей площади многоквартирных </w:t>
      </w:r>
      <w:proofErr w:type="spellStart"/>
      <w:r>
        <w:t>энергоэффективных</w:t>
      </w:r>
      <w:proofErr w:type="spellEnd"/>
      <w:r>
        <w:t xml:space="preserve"> жилых домов в общем объеме введенного в эксплуатацию жилья (без учета индивидуальных жилых домов) к 2020 году - 100 процентов.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Данный показатель будет достигнут при условии обеспечения достаточного финансирования. При этом в 2016 - 2020 годах планируется ввести в эксплуатацию 9306 тыс. кв. метров </w:t>
      </w:r>
      <w:proofErr w:type="spellStart"/>
      <w:r>
        <w:t>энергоэффективного</w:t>
      </w:r>
      <w:proofErr w:type="spellEnd"/>
      <w:r>
        <w:t xml:space="preserve"> жилья:</w:t>
      </w:r>
    </w:p>
    <w:p w:rsidR="00A36D2E" w:rsidRDefault="00A36D2E">
      <w:pPr>
        <w:pStyle w:val="ConsPlusNormal"/>
        <w:jc w:val="both"/>
      </w:pPr>
      <w:r>
        <w:t xml:space="preserve">(в ред. постановлений Совмина от 29.12.2018 </w:t>
      </w:r>
      <w:hyperlink r:id="rId44" w:history="1">
        <w:r>
          <w:rPr>
            <w:color w:val="0000FF"/>
          </w:rPr>
          <w:t>N 984</w:t>
        </w:r>
      </w:hyperlink>
      <w:r>
        <w:t xml:space="preserve">, от 31.12.2019 </w:t>
      </w:r>
      <w:hyperlink r:id="rId45" w:history="1">
        <w:r>
          <w:rPr>
            <w:color w:val="0000FF"/>
          </w:rPr>
          <w:t>N 968</w:t>
        </w:r>
      </w:hyperlink>
      <w:r>
        <w:t>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2016 году - 1418,1 тыс. кв. метров;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2017 году - 1462,5 тыс. кв. метров;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2018 году - 2000,4 тыс. кв. метров;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29.12.2018 N 984)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2019 году - 2025 тыс. кв. метров;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2020 году - 2400 тыс. кв. метров.</w:t>
      </w:r>
    </w:p>
    <w:p w:rsidR="00A36D2E" w:rsidRDefault="00A36D2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К 2020 году все многоквартирное жилье будет строиться в </w:t>
      </w:r>
      <w:proofErr w:type="spellStart"/>
      <w:r>
        <w:t>энергоэффективном</w:t>
      </w:r>
      <w:proofErr w:type="spellEnd"/>
      <w:r>
        <w:t xml:space="preserve"> исполнении. Долю </w:t>
      </w:r>
      <w:proofErr w:type="spellStart"/>
      <w:r>
        <w:t>энергоэффективных</w:t>
      </w:r>
      <w:proofErr w:type="spellEnd"/>
      <w:r>
        <w:t xml:space="preserve"> жилых домов с высокими классами </w:t>
      </w:r>
      <w:proofErr w:type="spellStart"/>
      <w:r>
        <w:t>энергоэффективности</w:t>
      </w:r>
      <w:proofErr w:type="spellEnd"/>
      <w:proofErr w:type="gramStart"/>
      <w:r>
        <w:t xml:space="preserve"> А</w:t>
      </w:r>
      <w:proofErr w:type="gramEnd"/>
      <w:r>
        <w:t xml:space="preserve">+ и А планируется довести до 20 процентов от всего </w:t>
      </w:r>
      <w:proofErr w:type="spellStart"/>
      <w:r>
        <w:t>энергоэффективного</w:t>
      </w:r>
      <w:proofErr w:type="spellEnd"/>
      <w:r>
        <w:t xml:space="preserve"> жилья.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1"/>
      </w:pPr>
      <w:r>
        <w:rPr>
          <w:b/>
        </w:rPr>
        <w:t>ГЛАВА 4</w:t>
      </w:r>
    </w:p>
    <w:p w:rsidR="00A36D2E" w:rsidRDefault="00A36D2E">
      <w:pPr>
        <w:pStyle w:val="ConsPlusNormal"/>
        <w:jc w:val="center"/>
      </w:pPr>
      <w:r>
        <w:rPr>
          <w:b/>
        </w:rPr>
        <w:t>ЗАДАЧА, ЗАКАЗЧИКИ И ЦЕЛЕВЫЕ ПОКАЗАТЕЛИ ПОДПРОГРАММЫ 2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Задача подпрограммы 2 - обеспечение строительства инженерной и транспортной инфраструктуры к жилым домам в объемах, обеспечивающих запланированный ввод общей площади жилья.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Заказчиками подпрограммы 2 являются Министерство архитектуры и строительства, Министерство энергетики, Министерство связи и информатизации, облисполкомы, Минский горисполком, ОАО "АСБ </w:t>
      </w:r>
      <w:proofErr w:type="spellStart"/>
      <w:r>
        <w:t>Беларусбанк</w:t>
      </w:r>
      <w:proofErr w:type="spellEnd"/>
      <w:r>
        <w:t>".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Достижение поставленной задачи планируется за счет: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обеспечения опережающего строительства инженерной и транспортной инфраструктуры к строящимся жилым домам;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обеспечения районов индивидуального жилищного строительства минимально необходимой инженерной и транспортной инфраструктурой, в том числе с использованием механизма государственно-частного партнерства.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К целевым показателям подпрограммы 2 в соответствии с </w:t>
      </w:r>
      <w:hyperlink w:anchor="P2884" w:history="1">
        <w:r>
          <w:rPr>
            <w:color w:val="0000FF"/>
          </w:rPr>
          <w:t>приложением 2</w:t>
        </w:r>
      </w:hyperlink>
      <w:r>
        <w:t xml:space="preserve"> к Государственной программе относятся: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1. Норматив затрат на инженерную и транспортную инфраструктуру к строящимся жилым домам за счет всех источников финансирования на 1 кв. метр жилья к 2020 году - 161,5 рубля.</w:t>
      </w:r>
    </w:p>
    <w:p w:rsidR="00A36D2E" w:rsidRDefault="00A36D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28.11.2017 </w:t>
      </w:r>
      <w:hyperlink r:id="rId49" w:history="1">
        <w:r>
          <w:rPr>
            <w:color w:val="0000FF"/>
          </w:rPr>
          <w:t>N 899</w:t>
        </w:r>
      </w:hyperlink>
      <w:r>
        <w:t xml:space="preserve">, от 31.12.2019 </w:t>
      </w:r>
      <w:hyperlink r:id="rId50" w:history="1">
        <w:r>
          <w:rPr>
            <w:color w:val="0000FF"/>
          </w:rPr>
          <w:t>N 968</w:t>
        </w:r>
      </w:hyperlink>
      <w:r>
        <w:t>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Данный показатель рассчитывается как отношение объема финансирования строительства инженерной и транспортной инфраструктуры к жилым домам к общей площади жилья, введенного в эксплуатацию за определенный период (год).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Указанный норматив обеспечивает рациональное использование бюджетных средств на строительство инженерной и транспортной инфраструктуры к районам жилой застройки.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>В перспективе получит свое развитие система привлечения внебюджетных источников финансирования строительства инженерной и транспортной инфраструктуры к жилым домам и система возмещения лицом, которому предоставлен земельный участок, затрат на строительство, в том числе проектирование, объектов данной инфраструктуры к такому участку. Будут установлены средние по республике нормативы удельной стоимости этих затрат по видам объектов. Данная мера позволит направить полученные от возмещения затрат денежные средства на строительство новых объектов инфраструктуры к жилым домам, тем самым будут оптимизированы расходы на строительство таких объектов.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2. Доля участков для индивидуального жилищного строительства, обеспеченных минимально необходимой инженерной и транспортной инфраструктурой, в общем количестве выделенных земельных участков для индивидуального жилищного строительства к 2020 году - 100 процентов.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Достижение данного целевого показателя будет осуществляться путем обеспечения финансирования строительства инженерной и транспортной инфраструктуры за счет источников, предусмотренных законодательством, в том числе на условиях государственно-частного партнерства.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процессе достижения данного показателя будет проведен анализ уровня обеспечения районов индивидуального жилищного строительства минимально необходимой инженерной и транспортной инфраструктурой, в том числе с использованием механизма государственно-частного партнерства.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Участок для индивидуального жилищного строительства считается обеспеченным минимально необходимой инженерной и транспортной инфраструктурой, если к району индивидуального жилищного строительства, в котором он расположен, подведены сети электроснабжения и водоснабжения, построены подъездные дороги.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целях минимизации расходов на создание инженерной и транспортной инфраструктуры земельные участки для индивидуального жилищного строительства планируется выделять максимально близко к землям населенных пунктов.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Республиканские органы государственного управления и местные исполнительные и распорядительные органы будут принимать меры по изысканию средств республиканского и местных бюджетов на строительство магистральной инженерной и транспортной инфраструктуры к новым районам индивидуального жилищного строительства, а также обеспечению существующей застройки необходимыми объектами инженерной и транспортной инфраструктуры.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3. Обеспечение опережающего строительства инженерной и транспортной инфраструктуры к жилым домам - ежегодно.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2016 - 2020 годы местными исполнительными и распорядительными органами продолжится двухлетнее планирование возведения объектов жилищного строительства, в том числе строительства инженерной и транспортной инфраструктуры к ним (с компенсацией застройщиком затрат на строительство, включая проектирование, объектов распределительной инженерной и транспортной инфраструктуры к земельному участку).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целях обеспечения опережающего строительства инженерной и транспортной инфраструктуры к жилым домам необходимо направлять финансовые средства на такое строительство в году, предшествующем началу строительства жилого дома. Таким образом, завершение строительства и ввод в эксплуатацию инженерной и транспортной инфраструктуры будут осуществлены либо до приемки в эксплуатацию жилого дома, либо одновременно с его вводом.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1"/>
      </w:pPr>
      <w:r>
        <w:rPr>
          <w:b/>
        </w:rPr>
        <w:t>ГЛАВА 5</w:t>
      </w:r>
    </w:p>
    <w:p w:rsidR="00A36D2E" w:rsidRDefault="00A36D2E">
      <w:pPr>
        <w:pStyle w:val="ConsPlusNormal"/>
        <w:jc w:val="center"/>
      </w:pPr>
      <w:r>
        <w:rPr>
          <w:b/>
        </w:rPr>
        <w:t>ОБЩЕЕ ФИНАНСОВОЕ ОБЕСПЕЧЕНИЕ ГОСУДАРСТВЕННОЙ ПРОГРАММЫ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Источниками финансирования Государственной программы согласно </w:t>
      </w:r>
      <w:hyperlink w:anchor="P3126" w:history="1">
        <w:r>
          <w:rPr>
            <w:color w:val="0000FF"/>
          </w:rPr>
          <w:t>приложению 3</w:t>
        </w:r>
      </w:hyperlink>
      <w:r>
        <w:t xml:space="preserve"> являются средства республиканского и местных бюджетов, иные источники, не запрещенные законодательством.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 xml:space="preserve">На финансовое обеспечение реализации Государственной программы согласно </w:t>
      </w:r>
      <w:hyperlink w:anchor="P3126" w:history="1">
        <w:r>
          <w:rPr>
            <w:color w:val="0000FF"/>
          </w:rPr>
          <w:t>приложению 3</w:t>
        </w:r>
      </w:hyperlink>
      <w:r>
        <w:t xml:space="preserve"> потребуются средства в размере 26 765 647 261,72 рубля, в том числе средства республиканского бюджета - 4 169 352 841 рубль (из них 1 580 899 519 рублей - прямые расходы, 2 588 453 322 рубля - косвенные расходы), местных бюджетов - 2 088 630 705,16 рубля (из них 1 819 353 369,6 рубля - прямые</w:t>
      </w:r>
      <w:proofErr w:type="gramEnd"/>
      <w:r>
        <w:t xml:space="preserve"> расходы, 269 277 335,56 рубля - косвенные расходы), кредитных ресурсов - 3 771 239 000 рублей (из них 1 098 969 000 рублей - льготные кредитные ресурсы), иных источников - 16 736 424 715,56 рубля.</w:t>
      </w:r>
    </w:p>
    <w:p w:rsidR="00A36D2E" w:rsidRDefault="00A36D2E">
      <w:pPr>
        <w:pStyle w:val="ConsPlusNormal"/>
        <w:jc w:val="both"/>
      </w:pPr>
      <w:r>
        <w:t xml:space="preserve">(часть вторая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Объем финансирования подпрограммы 1 согласно </w:t>
      </w:r>
      <w:hyperlink w:anchor="P3126" w:history="1">
        <w:r>
          <w:rPr>
            <w:color w:val="0000FF"/>
          </w:rPr>
          <w:t>приложению 3</w:t>
        </w:r>
      </w:hyperlink>
      <w:r>
        <w:t xml:space="preserve"> составляет 23 493 936 684,43 рубля, в том числе средства республиканского бюджета - 2 265 350 787 рублей (из них 155 077 700 рублей - прямые расходы, 2 110 273 087 рублей - косвенные расходы), местных бюджетов - 808 682 181,87 рубля (из них 639 272 090,92 рубля - прямые расходы, 169 410 090,95 рубля - косвенные расходы), кредитных</w:t>
      </w:r>
      <w:proofErr w:type="gramEnd"/>
      <w:r>
        <w:t xml:space="preserve"> ресурсов - 3 715 039 000 рублей (из них 1 098 969 000 рублей - льготные кредитные ресурсы), иных источников (средства населения, средства организаций, включая займы, иностранные источники) - 16 704 864 715,56 рубля.</w:t>
      </w:r>
    </w:p>
    <w:p w:rsidR="00A36D2E" w:rsidRDefault="00A36D2E">
      <w:pPr>
        <w:pStyle w:val="ConsPlusNormal"/>
        <w:jc w:val="both"/>
      </w:pPr>
      <w:r>
        <w:t xml:space="preserve">(часть третья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 xml:space="preserve">Объем финансирования подпрограммы 2 согласно </w:t>
      </w:r>
      <w:hyperlink w:anchor="P3126" w:history="1">
        <w:r>
          <w:rPr>
            <w:color w:val="0000FF"/>
          </w:rPr>
          <w:t>приложению 3</w:t>
        </w:r>
      </w:hyperlink>
      <w:r>
        <w:t xml:space="preserve"> составляет 3 271 710 577,29 рубля, в том числе средства республиканского бюджета - 1 904 002 054 рубля (из них 1 425 821 819 - прямые расходы, 478 180 235 рублей - косвенные расходы), местных бюджетов - 1 279 948 523,29 рубля (из них 1 180 081 278,68 рубля - прямые расходы, 99 867 244,61 рубля - косвенные расходы</w:t>
      </w:r>
      <w:proofErr w:type="gramEnd"/>
      <w:r>
        <w:t>), кредитные ресурсы открытого акционерного общества "Банк развития Республики Беларусь" по заказчику Министерство энергетики, средства организаций, подчиненных Министерству связи и информатизации, - 87 760 000 рублей.</w:t>
      </w:r>
    </w:p>
    <w:p w:rsidR="00A36D2E" w:rsidRDefault="00A36D2E">
      <w:pPr>
        <w:pStyle w:val="ConsPlusNormal"/>
        <w:jc w:val="both"/>
      </w:pPr>
      <w:r>
        <w:t xml:space="preserve">(часть четвертая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Государственной программе под прямыми расходами республиканского бюджета по подпрограмме 1 понимаются средства республиканского бюджета, непосредственно направляемые на строительство общей площади жилья.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 прямыми расходами республиканского бюджета по подпрограмме 2 понимаются средства республиканского бюджета, передаваемые в консолидированные бюджеты областей в виде субвенций, и средства республиканского бюджета по заказчику Министерство энергетики, непосредственно направляемые на строительство инженерной и транспортной инфраструктуры к жилым домам.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 прямыми расходами местных бюджетов по подпрограмме 1 понимаются средства местных бюджетов (в том числе субсидии), направляемые на строительство общей площади жилья.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 прямыми расходами местных бюджетов по подпрограмме 2 понимаются средства местных бюджетов, непосредственно направляемые на строительство инженерной и транспортной инфраструктуры к жилым домам.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 косвенными расходами республиканского бюджета по подпрограмме 1 понимаются: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компенсация (уплата) процентов по кредитам банков, выданным на инвестиционные цели;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компенсация (возмещение) процентов по кредитам банков (ОАО "АСБ </w:t>
      </w:r>
      <w:proofErr w:type="spellStart"/>
      <w:r>
        <w:t>Беларусбанк</w:t>
      </w:r>
      <w:proofErr w:type="spellEnd"/>
      <w:r>
        <w:t>", ОАО "</w:t>
      </w:r>
      <w:proofErr w:type="spellStart"/>
      <w:r>
        <w:t>Белинвестбанк</w:t>
      </w:r>
      <w:proofErr w:type="spellEnd"/>
      <w:r>
        <w:t>", ОАО "</w:t>
      </w:r>
      <w:proofErr w:type="spellStart"/>
      <w:r>
        <w:t>Белагропромбанк</w:t>
      </w:r>
      <w:proofErr w:type="spellEnd"/>
      <w:r>
        <w:t>");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компенсация потерь банков от предоставления гражданам, проходящим срочную военную службу, отсрочки возврата (погашения) кредита (в том числе льготного) на строительство (реконструкцию) или приобретение жилых помещений и уплаты процентов, платы (комиссионных и иных платежей) за пользование этим кредитом;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финансовая помощь молодым семьям в погашении льготных кредитов на строительство (реконструкцию) или приобретение жилья (ОАО "АСБ </w:t>
      </w:r>
      <w:proofErr w:type="spellStart"/>
      <w:r>
        <w:t>Беларусбанк</w:t>
      </w:r>
      <w:proofErr w:type="spellEnd"/>
      <w:r>
        <w:t>");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финансовая помощь многодетным семьям в погашении льготных кредитов на строительство (реконструкцию) или приобретение жилья (ОАО "АСБ </w:t>
      </w:r>
      <w:proofErr w:type="spellStart"/>
      <w:r>
        <w:t>Беларусбанк</w:t>
      </w:r>
      <w:proofErr w:type="spellEnd"/>
      <w:r>
        <w:t>", ОАО "</w:t>
      </w:r>
      <w:proofErr w:type="spellStart"/>
      <w:r>
        <w:t>Белагропромбанк</w:t>
      </w:r>
      <w:proofErr w:type="spellEnd"/>
      <w:r>
        <w:t>");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расходы, связанные с предоставлением гражданам субсидий на уплату части процентов за пользование кредитами и на погашение основного долга по кредитам, выдаваемым банками на строительство (реконструкцию) жилых помещений.</w:t>
      </w:r>
    </w:p>
    <w:p w:rsidR="00A36D2E" w:rsidRDefault="00A36D2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Совмина от 29.12.2018 N 984)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 косвенными расходами республиканского бюджета по подпрограмме 2 понимаются: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расходы на строительство инженерной и транспортной инфраструктуры к районам жилой застройки за счет средств, передаваемых из республиканского бюджета, за исключением новых уличных распределительных газопроводов с газопроводами-вводами;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расходы на погашение и обслуживание кредитов, выданных на строительство объектов инфраструктуры Белорусской атомной электростанции, за счет фонда национального развития (Министерство энергетики, ОАО "АСБ </w:t>
      </w:r>
      <w:proofErr w:type="spellStart"/>
      <w:r>
        <w:t>Беларусбанк</w:t>
      </w:r>
      <w:proofErr w:type="spellEnd"/>
      <w:r>
        <w:t>");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 xml:space="preserve">расходы на погашение и обслуживание кредитов, выданных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газоснабжающим организациям на строительство (реконструкцию) инженерной и транспортной инфраструктуры к районам жилой застройки (Министерство энергетики, ОАО "АСБ </w:t>
      </w:r>
      <w:proofErr w:type="spellStart"/>
      <w:r>
        <w:t>Беларусбанк</w:t>
      </w:r>
      <w:proofErr w:type="spellEnd"/>
      <w:r>
        <w:t>").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 косвенными расходами местных бюджетов по подпрограмме 1 понимаются: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финансовая поддержка государства, оказываемая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 (за исключением льготных кредитов, предоставляемых гражданам);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финансирование разработки проектной документации и погашение части задолженности по кредитам и процентам;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расходы по обслуживанию и погашению льготных кредитов, полученных сельскохозяйственными организациями на строительство (реконструкцию) или приобретение жилых домов (квартир), реконструкцию объектов под жилые помещения, по которым осуществлен </w:t>
      </w:r>
      <w:hyperlink r:id="rId55" w:history="1">
        <w:r>
          <w:rPr>
            <w:color w:val="0000FF"/>
          </w:rPr>
          <w:t>перевод</w:t>
        </w:r>
      </w:hyperlink>
      <w:r>
        <w:t xml:space="preserve"> долга на местные исполнительные и распорядительные органы.</w:t>
      </w:r>
    </w:p>
    <w:p w:rsidR="00A36D2E" w:rsidRDefault="00A36D2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Совмина от 28.11.2017 N 899)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Под косвенными расходами местных бюджетов по подпрограмме 2 понимаются расходы на погашение основного долга и уплату процентов за пользование кредитными ресурсами, направленными на финансирование расходов по проектированию и строительству (реконструкции) инженерной и транспортной инфраструктуры к районам жилой застройки.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Субвенции на финансирование расходов по проектированию и строительству (реконструкции) объектов инженерной и транспортной инфраструктуры к районам жилой застройки распределяются облисполкомам с учетом установленных Правительством Республики Беларусь заданий по вводу в эксплуатацию общей площади жилья на очередной год.</w:t>
      </w:r>
    </w:p>
    <w:p w:rsidR="00A36D2E" w:rsidRDefault="00A36D2E">
      <w:pPr>
        <w:pStyle w:val="ConsPlusNormal"/>
        <w:jc w:val="both"/>
      </w:pPr>
      <w:r>
        <w:t xml:space="preserve">(в ред. постановлений Совмина от 28.11.2017 </w:t>
      </w:r>
      <w:hyperlink r:id="rId57" w:history="1">
        <w:r>
          <w:rPr>
            <w:color w:val="0000FF"/>
          </w:rPr>
          <w:t>N 899</w:t>
        </w:r>
      </w:hyperlink>
      <w:r>
        <w:t xml:space="preserve">, от 31.12.2019 </w:t>
      </w:r>
      <w:hyperlink r:id="rId58" w:history="1">
        <w:r>
          <w:rPr>
            <w:color w:val="0000FF"/>
          </w:rPr>
          <w:t>N 968</w:t>
        </w:r>
      </w:hyperlink>
      <w:r>
        <w:t>)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Данные субвенции в первую очередь распределяются на вводимые объекты, включаемые в перечни жилых домов, строительство и финансирование которых осуществляются с использованием государственной поддержки (включая объекты инженерной и транспортной инфраструктуры к ним), утверждаемые ежегодно Министерством архитектуры и строительства в установленном порядке, с учетом потребности в этих субвенциях, сформированной по районам (городам) на основании разработанной и согласованной в установленном порядке проектной документации</w:t>
      </w:r>
      <w:proofErr w:type="gramEnd"/>
      <w:r>
        <w:t xml:space="preserve"> на строительство данных объектов.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Денежные средства, необходимые для финансирования строительства общей площади жилья, в том числе с государственной поддержкой, инженерной и транспортной инфраструктуры к нему и выполнения целей Государственной программы, а также объемы ввода жилья, предусмотренные в Государственной программе, будут ежегодно уточняться в установленном законодательством порядке после подготовки проектов республиканского и местных бюджетов на очередной финансовый год.</w:t>
      </w:r>
      <w:proofErr w:type="gramEnd"/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1"/>
      </w:pPr>
      <w:r>
        <w:rPr>
          <w:b/>
        </w:rPr>
        <w:t>ГЛАВА 6</w:t>
      </w:r>
    </w:p>
    <w:p w:rsidR="00A36D2E" w:rsidRDefault="00A36D2E">
      <w:pPr>
        <w:pStyle w:val="ConsPlusNormal"/>
        <w:jc w:val="center"/>
      </w:pPr>
      <w:r>
        <w:rPr>
          <w:b/>
        </w:rPr>
        <w:t>АНАЛИЗ ОСНОВНЫХ РИСКОВ РЕАЛИЗАЦИИ ГОСУДАРСТВЕННОЙ ПРОГРАММЫ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Основной финансово-экономический </w:t>
      </w:r>
      <w:proofErr w:type="gramStart"/>
      <w:r>
        <w:t xml:space="preserve">риск при исполнении общего комплекса мероприятий Государственной программы в соответствии с </w:t>
      </w:r>
      <w:hyperlink w:anchor="P416" w:history="1">
        <w:r>
          <w:rPr>
            <w:color w:val="0000FF"/>
          </w:rPr>
          <w:t>приложением 1</w:t>
        </w:r>
      </w:hyperlink>
      <w:r>
        <w:t xml:space="preserve"> к Государственной программе связан с уменьшением начиная</w:t>
      </w:r>
      <w:proofErr w:type="gramEnd"/>
      <w:r>
        <w:t xml:space="preserve"> с 2017 года доли внебюджетных источников финансирования жилищного строительства (средств населения, организаций, включая займы и иностранные источники). Кроме того, не подтверждены начиная с 2017 года источниками финансирования объемы кредитных ресурсов на жилищное строительство на условиях, определяемых банками.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Уменьшение объема финансирования из внебюджетных источников может привести к снижению объема ввода жилья за счет всех источников финансирования, в том числе для граждан, состоящих на учете нуждающихся в улучшении жилищных условий, осуществляющих строительство жилья с государственной поддержкой, а также невыполнению сводного целевого показателя "Уровень обеспеченности населения жильем в расчете на одного жителя".</w:t>
      </w:r>
      <w:proofErr w:type="gramEnd"/>
    </w:p>
    <w:p w:rsidR="00A36D2E" w:rsidRDefault="00A36D2E">
      <w:pPr>
        <w:pStyle w:val="ConsPlusNormal"/>
        <w:jc w:val="both"/>
      </w:pPr>
      <w:r>
        <w:t xml:space="preserve">(часть вторая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Неподтверждение</w:t>
      </w:r>
      <w:proofErr w:type="spellEnd"/>
      <w:r>
        <w:t xml:space="preserve"> облисполкомами, Минским горисполкомом заданий по общему объему ввода жилья по причине отсутствия готовых строительных площадок, обеспеченных разработанной проектной документацией, объектами инженерной и транспортной инфраструктуры, а также наличия в построенных жилых домах квартир, не реализованных вследствие недостаточной платежеспособности населения, может </w:t>
      </w:r>
      <w:r>
        <w:lastRenderedPageBreak/>
        <w:t>привести к снижению показателя "Объем ввода в эксплуатацию жилья за счет всех источников финансирования" с 4 млн. кв. метров до</w:t>
      </w:r>
      <w:proofErr w:type="gramEnd"/>
      <w:r>
        <w:t xml:space="preserve"> 3,5 млн. кв. метров.</w:t>
      </w:r>
    </w:p>
    <w:p w:rsidR="00A36D2E" w:rsidRDefault="00A36D2E">
      <w:pPr>
        <w:pStyle w:val="ConsPlusNormal"/>
        <w:jc w:val="both"/>
      </w:pPr>
      <w:r>
        <w:t xml:space="preserve">(часть третья введена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В качестве механизма по управлению рисками и в целях их минимизации (при снижении уровня инфляции до 8 процентов годовых и ниже) планируется активизировать развитие системы ипотечного кредитования и в дальнейшем увеличивать объемы финансирования строительства жилья для граждан, состоящих на учете нуждающихся в улучшении жилищных условий, за счет льготных кредитных ресурсов на условиях, определяемых банками, по ставкам, уменьшенным на 50 процентов</w:t>
      </w:r>
      <w:proofErr w:type="gramEnd"/>
      <w:r>
        <w:t xml:space="preserve"> </w:t>
      </w:r>
      <w:hyperlink r:id="rId61" w:history="1">
        <w:r>
          <w:rPr>
            <w:color w:val="0000FF"/>
          </w:rPr>
          <w:t>ставки</w:t>
        </w:r>
      </w:hyperlink>
      <w:r>
        <w:t xml:space="preserve"> рефинансирования Национального банка, сложившейся в отчетном периоде, и на иных условиях, определяемых банками.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В целях погашения возможных рисков будет продолжена работа по изысканию новых механизмов внебюджетного финансирования строительства жилья и объектов инженерной и транспортной инфраструктуры к нему.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  <w:outlineLvl w:val="1"/>
      </w:pPr>
      <w:r>
        <w:rPr>
          <w:b/>
        </w:rPr>
        <w:t>ГЛАВА 7</w:t>
      </w:r>
    </w:p>
    <w:p w:rsidR="00A36D2E" w:rsidRDefault="00A36D2E">
      <w:pPr>
        <w:pStyle w:val="ConsPlusNormal"/>
        <w:jc w:val="center"/>
      </w:pPr>
      <w:r>
        <w:rPr>
          <w:b/>
        </w:rPr>
        <w:t>МЕТОДИКА ОЦЕНКИ ЭФФЕКТИВНОСТИ РЕАЛИЗАЦИИ ГОСУДАРСТВЕННОЙ ПРОГРАММЫ</w:t>
      </w:r>
    </w:p>
    <w:p w:rsidR="00A36D2E" w:rsidRDefault="00A36D2E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Основным источником получения сведений о выполнении целевых показателей Государственной программы является статистическая отчетность.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Оценка эффективности реализации Государственной программы производится ежегодно как за прошедший (отчетный) год (оценка текущей эффективности), так и нарастающим итогом за ряд лет, в течение которых реализовывалась Государственная программа. Результаты этой оценки представляются в составе годового отчета Министерства архитектуры и строительства о ходе реализации Государственной программы.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Оценка текущей эффективности реализации Государственной программы производится путем сравнения фактически достигнутых значений сводного целевого показателя за соответствующий год с утвержденным на год значением сводного целевого показателя.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Данная оценка осуществляется в шесть этапов.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первом этапе оценивается степень решения задач отдельной подпрограммы по формуле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 w:rsidRPr="008A51B7">
        <w:rPr>
          <w:position w:val="-22"/>
        </w:rPr>
        <w:pict>
          <v:shape id="_x0000_i1025" style="width:113.25pt;height:32.25pt" coordsize="" o:spt="100" adj="0,,0" path="" filled="f" stroked="f">
            <v:stroke joinstyle="miter"/>
            <v:imagedata r:id="rId63" o:title="base_45057_189019_32768"/>
            <v:formulas/>
            <v:path o:connecttype="segments"/>
          </v:shape>
        </w:pic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  <w:r>
        <w:t xml:space="preserve">где </w:t>
      </w:r>
      <w:r w:rsidRPr="008A51B7">
        <w:rPr>
          <w:position w:val="-6"/>
        </w:rPr>
        <w:pict>
          <v:shape id="_x0000_i1026" style="width:28.5pt;height:16.5pt" coordsize="" o:spt="100" adj="0,,0" path="" filled="f" stroked="f">
            <v:stroke joinstyle="miter"/>
            <v:imagedata r:id="rId64" o:title="base_45057_189019_32769"/>
            <v:formulas/>
            <v:path o:connecttype="segments"/>
          </v:shape>
        </w:pict>
      </w:r>
      <w:r>
        <w:t xml:space="preserve"> - степень решения задачи подпрограммы в отчетном году;</w:t>
      </w:r>
    </w:p>
    <w:p w:rsidR="00A36D2E" w:rsidRDefault="00A36D2E">
      <w:pPr>
        <w:pStyle w:val="ConsPlusNormal"/>
        <w:spacing w:before="200"/>
        <w:ind w:firstLine="540"/>
        <w:jc w:val="both"/>
      </w:pPr>
      <w:r w:rsidRPr="008A51B7">
        <w:rPr>
          <w:position w:val="-7"/>
        </w:rPr>
        <w:pict>
          <v:shape id="_x0000_i1027" style="width:39.75pt;height:17.25pt" coordsize="" o:spt="100" adj="0,,0" path="" filled="f" stroked="f">
            <v:stroke joinstyle="miter"/>
            <v:imagedata r:id="rId65" o:title="base_45057_189019_32770"/>
            <v:formulas/>
            <v:path o:connecttype="segments"/>
          </v:shape>
        </w:pict>
      </w:r>
      <w:r>
        <w:t xml:space="preserve"> - степень достижения планового значения целевого показателя, характеризующего задачу подпрограммы;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rPr>
          <w:i/>
        </w:rPr>
        <w:t>N</w:t>
      </w:r>
      <w:r>
        <w:t xml:space="preserve"> - количество целевых показателей, характеризующих задачу подпрограммы.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Степень достижения планового значения целевого показателя, характеризующего задачу подпрограммы, рассчитывается по следующим формулам: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для целевых показателей, желаемой тенденцией развития которых является увеличение значений: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>
        <w:t>СД</w:t>
      </w:r>
      <w:r>
        <w:rPr>
          <w:vertAlign w:val="subscript"/>
        </w:rPr>
        <w:t>П/ППЗ</w:t>
      </w:r>
      <w:r>
        <w:t xml:space="preserve"> = ЗП</w:t>
      </w:r>
      <w:r>
        <w:rPr>
          <w:vertAlign w:val="subscript"/>
        </w:rPr>
        <w:t>П/ПФ</w:t>
      </w:r>
      <w:r>
        <w:t xml:space="preserve"> / ЗП</w:t>
      </w:r>
      <w:r>
        <w:rPr>
          <w:vertAlign w:val="subscript"/>
        </w:rPr>
        <w:t>П/ПП</w:t>
      </w:r>
      <w:r>
        <w:t>,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для целевых показателей, желаемой тенденцией развития которых является снижение значений: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>
        <w:t>СД</w:t>
      </w:r>
      <w:r>
        <w:rPr>
          <w:vertAlign w:val="subscript"/>
        </w:rPr>
        <w:t>П/ППЗ</w:t>
      </w:r>
      <w:r>
        <w:t xml:space="preserve"> = ЗПП</w:t>
      </w:r>
      <w:r>
        <w:rPr>
          <w:vertAlign w:val="subscript"/>
        </w:rPr>
        <w:t>/ПП</w:t>
      </w:r>
      <w:r>
        <w:t xml:space="preserve"> / ЗП</w:t>
      </w:r>
      <w:r>
        <w:rPr>
          <w:vertAlign w:val="subscript"/>
        </w:rPr>
        <w:t>П/ПФ</w:t>
      </w:r>
      <w:r>
        <w:t>,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  <w:r>
        <w:t>где СД</w:t>
      </w:r>
      <w:r>
        <w:rPr>
          <w:vertAlign w:val="subscript"/>
        </w:rPr>
        <w:t>П/ППЗ</w:t>
      </w:r>
      <w:r>
        <w:t xml:space="preserve"> - степень достижения планового значения целевого показателя, характеризующего задачу подпрограммы;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ЗП</w:t>
      </w:r>
      <w:r>
        <w:rPr>
          <w:vertAlign w:val="subscript"/>
        </w:rPr>
        <w:t>П/ПФ</w:t>
      </w:r>
      <w:r>
        <w:t xml:space="preserve"> - значение целевого показателя, характеризующего задачу подпрограммы, фактически достигнутое на конец отчетного периода;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>ЗП</w:t>
      </w:r>
      <w:r>
        <w:rPr>
          <w:vertAlign w:val="subscript"/>
        </w:rPr>
        <w:t>П/ПП</w:t>
      </w:r>
      <w:r>
        <w:t xml:space="preserve"> - плановое значение целевого показателя, характеризующего задачу подпрограммы.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Если значение СД</w:t>
      </w:r>
      <w:r>
        <w:rPr>
          <w:vertAlign w:val="subscript"/>
        </w:rPr>
        <w:t>П/ППЗ</w:t>
      </w:r>
      <w:r>
        <w:t xml:space="preserve"> больше 1, то при расчете степени решения задачи подпрограммы оно принимается </w:t>
      </w:r>
      <w:proofErr w:type="gramStart"/>
      <w:r>
        <w:t>равным</w:t>
      </w:r>
      <w:proofErr w:type="gramEnd"/>
      <w:r>
        <w:t xml:space="preserve"> 1.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втором этапе оценивается степень достижения цели Государственной программы. Для этого определяется степень достижения планового значения сводного целевого показателя по формуле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>
        <w:t>СД</w:t>
      </w:r>
      <w:r>
        <w:rPr>
          <w:vertAlign w:val="subscript"/>
        </w:rPr>
        <w:t>ГППЗ</w:t>
      </w:r>
      <w:r>
        <w:t xml:space="preserve"> = ЗПГПФ / ЗП</w:t>
      </w:r>
      <w:r>
        <w:rPr>
          <w:vertAlign w:val="subscript"/>
        </w:rPr>
        <w:t>ГПП</w:t>
      </w:r>
      <w:r>
        <w:t>,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  <w:r>
        <w:t>где СД</w:t>
      </w:r>
      <w:r>
        <w:rPr>
          <w:vertAlign w:val="subscript"/>
        </w:rPr>
        <w:t>ГППЗ</w:t>
      </w:r>
      <w:r>
        <w:t xml:space="preserve"> - степень достижения планового значения сводного целевого показателя, характеризующего цель Государственной программы;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ЗП</w:t>
      </w:r>
      <w:r>
        <w:rPr>
          <w:vertAlign w:val="subscript"/>
        </w:rPr>
        <w:t>ГПФ</w:t>
      </w:r>
      <w:r>
        <w:t xml:space="preserve"> - значение сводного целевого показателя, характеризующего цель Государственной программы, фактически достигнутое на конец отчетного периода;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ЗП</w:t>
      </w:r>
      <w:r>
        <w:rPr>
          <w:vertAlign w:val="subscript"/>
        </w:rPr>
        <w:t>ГПП</w:t>
      </w:r>
      <w:r>
        <w:t xml:space="preserve"> - плановое значение целевого показателя, характеризующего цель Государственной программы.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Если значение СД</w:t>
      </w:r>
      <w:r>
        <w:rPr>
          <w:vertAlign w:val="subscript"/>
        </w:rPr>
        <w:t>ГППЗ</w:t>
      </w:r>
      <w:r>
        <w:t xml:space="preserve"> больше 1, то при расчете степени достижения планового значения сводного целевого показателя, характеризующего цель Государственной программы, оно принимается </w:t>
      </w:r>
      <w:proofErr w:type="gramStart"/>
      <w:r>
        <w:t>равным</w:t>
      </w:r>
      <w:proofErr w:type="gramEnd"/>
      <w:r>
        <w:t xml:space="preserve"> 1.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третьем этапе оценивается средний уровень степени достижения цели Государственной программы и решения поставленных задач подпрограмм, который рассчитывается по формуле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 w:rsidRPr="008A51B7">
        <w:rPr>
          <w:position w:val="-20"/>
        </w:rPr>
        <w:pict>
          <v:shape id="_x0000_i1028" style="width:127.5pt;height:30.75pt" coordsize="" o:spt="100" adj="0,,0" path="" filled="f" stroked="f">
            <v:stroke joinstyle="miter"/>
            <v:imagedata r:id="rId66" o:title="base_45057_189019_32771"/>
            <v:formulas/>
            <v:path o:connecttype="segments"/>
          </v:shape>
        </w:pic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  <w:r>
        <w:t xml:space="preserve">где </w:t>
      </w:r>
      <w:r w:rsidRPr="008A51B7">
        <w:rPr>
          <w:position w:val="-7"/>
        </w:rPr>
        <w:pict>
          <v:shape id="_x0000_i1029" style="width:28.5pt;height:17.25pt" coordsize="" o:spt="100" adj="0,,0" path="" filled="f" stroked="f">
            <v:stroke joinstyle="miter"/>
            <v:imagedata r:id="rId67" o:title="base_45057_189019_32772"/>
            <v:formulas/>
            <v:path o:connecttype="segments"/>
          </v:shape>
        </w:pict>
      </w:r>
      <w:r>
        <w:t xml:space="preserve"> - средний уровень степени достижения цели Государственной программы и решения поставленных задач подпрограмм;</w:t>
      </w:r>
    </w:p>
    <w:p w:rsidR="00A36D2E" w:rsidRDefault="00A36D2E">
      <w:pPr>
        <w:pStyle w:val="ConsPlusNormal"/>
        <w:spacing w:before="200"/>
        <w:ind w:firstLine="540"/>
        <w:jc w:val="both"/>
      </w:pPr>
      <w:r w:rsidRPr="008A51B7">
        <w:rPr>
          <w:position w:val="-3"/>
        </w:rPr>
        <w:pict>
          <v:shape id="_x0000_i1030" style="width:28.5pt;height:13.5pt" coordsize="" o:spt="100" adj="0,,0" path="" filled="f" stroked="f">
            <v:stroke joinstyle="miter"/>
            <v:imagedata r:id="rId68" o:title="base_45057_189019_32773"/>
            <v:formulas/>
            <v:path o:connecttype="segments"/>
          </v:shape>
        </w:pict>
      </w:r>
      <w:r>
        <w:t xml:space="preserve"> - степень достижения планового значения сводного целевого показателя, характеризующего цель Государственной программы;</w:t>
      </w:r>
    </w:p>
    <w:p w:rsidR="00A36D2E" w:rsidRDefault="00A36D2E">
      <w:pPr>
        <w:pStyle w:val="ConsPlusNormal"/>
        <w:spacing w:before="200"/>
        <w:ind w:firstLine="540"/>
        <w:jc w:val="both"/>
      </w:pPr>
      <w:r w:rsidRPr="008A51B7">
        <w:rPr>
          <w:position w:val="-5"/>
        </w:rPr>
        <w:pict>
          <v:shape id="_x0000_i1031" style="width:28.5pt;height:15pt" coordsize="" o:spt="100" adj="0,,0" path="" filled="f" stroked="f">
            <v:stroke joinstyle="miter"/>
            <v:imagedata r:id="rId69" o:title="base_45057_189019_32774"/>
            <v:formulas/>
            <v:path o:connecttype="segments"/>
          </v:shape>
        </w:pict>
      </w:r>
      <w:r>
        <w:t xml:space="preserve"> - степень решения задач отдельной подпрограммы;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spellStart"/>
      <w:r>
        <w:rPr>
          <w:i/>
        </w:rPr>
        <w:t>n</w:t>
      </w:r>
      <w:proofErr w:type="spellEnd"/>
      <w:r>
        <w:t xml:space="preserve"> - количество подпрограмм.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Если значение </w:t>
      </w:r>
      <w:r w:rsidRPr="008A51B7">
        <w:rPr>
          <w:position w:val="-7"/>
        </w:rPr>
        <w:pict>
          <v:shape id="_x0000_i1032" style="width:28.5pt;height:17.25pt" coordsize="" o:spt="100" adj="0,,0" path="" filled="f" stroked="f">
            <v:stroke joinstyle="miter"/>
            <v:imagedata r:id="rId67" o:title="base_45057_189019_32775"/>
            <v:formulas/>
            <v:path o:connecttype="segments"/>
          </v:shape>
        </w:pict>
      </w:r>
      <w:r>
        <w:t xml:space="preserve"> больше 1, то при расчете среднего </w:t>
      </w:r>
      <w:proofErr w:type="gramStart"/>
      <w:r>
        <w:t>уровня степени достижения цели Государственной программы</w:t>
      </w:r>
      <w:proofErr w:type="gramEnd"/>
      <w:r>
        <w:t xml:space="preserve"> и решения поставленных задач подпрограмм оно принимается равным 1.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четвертом этапе определяется эффективность реализации отдельной подпрограммы, которая рассчитывается по формуле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>
        <w:t>ЭР</w:t>
      </w:r>
      <w:r>
        <w:rPr>
          <w:vertAlign w:val="subscript"/>
        </w:rPr>
        <w:t>П/</w:t>
      </w:r>
      <w:proofErr w:type="gramStart"/>
      <w:r>
        <w:rPr>
          <w:vertAlign w:val="subscript"/>
        </w:rPr>
        <w:t>П</w:t>
      </w:r>
      <w:proofErr w:type="gramEnd"/>
      <w:r>
        <w:t xml:space="preserve"> = СР</w:t>
      </w:r>
      <w:r>
        <w:rPr>
          <w:vertAlign w:val="subscript"/>
        </w:rPr>
        <w:t>П/П</w:t>
      </w:r>
      <w:r>
        <w:t xml:space="preserve"> / СС</w:t>
      </w:r>
      <w:r>
        <w:rPr>
          <w:vertAlign w:val="superscript"/>
        </w:rPr>
        <w:t>1</w:t>
      </w:r>
      <w:r>
        <w:rPr>
          <w:vertAlign w:val="subscript"/>
        </w:rPr>
        <w:t>УЗ</w:t>
      </w:r>
      <w:r>
        <w:t>,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  <w:r>
        <w:t>где ЭР</w:t>
      </w:r>
      <w:r>
        <w:rPr>
          <w:vertAlign w:val="subscript"/>
        </w:rPr>
        <w:t>П/</w:t>
      </w:r>
      <w:proofErr w:type="gramStart"/>
      <w:r>
        <w:rPr>
          <w:vertAlign w:val="subscript"/>
        </w:rPr>
        <w:t>П</w:t>
      </w:r>
      <w:proofErr w:type="gramEnd"/>
      <w:r>
        <w:t xml:space="preserve"> - эффективность реализации подпрограммы в отчетном году;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СР</w:t>
      </w:r>
      <w:r>
        <w:rPr>
          <w:vertAlign w:val="subscript"/>
        </w:rPr>
        <w:t>П/</w:t>
      </w:r>
      <w:proofErr w:type="gramStart"/>
      <w:r>
        <w:rPr>
          <w:vertAlign w:val="subscript"/>
        </w:rPr>
        <w:t>П</w:t>
      </w:r>
      <w:proofErr w:type="gramEnd"/>
      <w:r>
        <w:t xml:space="preserve"> - степень решения задачи подпрограммы в отчетном году;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СС</w:t>
      </w:r>
      <w:r>
        <w:rPr>
          <w:vertAlign w:val="superscript"/>
        </w:rPr>
        <w:t>1</w:t>
      </w:r>
      <w:r>
        <w:rPr>
          <w:vertAlign w:val="subscript"/>
        </w:rPr>
        <w:t>УЗ</w:t>
      </w:r>
      <w:r>
        <w:t xml:space="preserve"> - степень соответствия фактического объема финансирования подпрограммы его плановому объему в отчетном году.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пятом этапе проводится анализ степени выполнения мероприятий в отчетном году.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Для этого оценивается степень выполнения каждого мероприятия: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если мероприятие было выполнено раньше установленного срока или в установленный срок, значение степени реализации мероприятия принимается равным 100 процентам;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если мероприятие было выполнено не в установленный срок, но в пределах анализируемого периода реализации программы (ее подпрограммы), то такое мероприятие </w:t>
      </w:r>
      <w:proofErr w:type="gramStart"/>
      <w:r>
        <w:t>считается выполненным частично и для него используются</w:t>
      </w:r>
      <w:proofErr w:type="gramEnd"/>
      <w:r>
        <w:t xml:space="preserve"> понижающие коэффициенты: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lastRenderedPageBreak/>
        <w:t>0,8 - по мероприятию, выполненному в год, следующий за годом, в котором мероприятие было запланировано;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0,6 - по мероприятию, выполненному в течение второго года, следующего за годом, в котором мероприятие было запланировано;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0,4 - по мероприятию, выполненному в течение третьего года, следующего за годом, в котором мероприятие было запланировано;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0,2 - по мероприятию, выполненному в течение четвертого года, следующего за годом, в котором мероприятие было запланировано.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Степень выполнения мероприятий Государственной программы (подпрограммы) рассчитывается как среднее арифметическое степеней выполнения всех мероприятий Государственной программы (подпрограммы).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шестом этапе определяется эффективность реализации Государственной программы в отчетном году, которая рассчитывается по формуле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>
        <w:t>Э</w:t>
      </w:r>
      <w:r>
        <w:rPr>
          <w:vertAlign w:val="subscript"/>
        </w:rPr>
        <w:t>ГП</w:t>
      </w:r>
      <w:r>
        <w:t xml:space="preserve"> = СУ</w:t>
      </w:r>
      <w:r>
        <w:rPr>
          <w:vertAlign w:val="subscript"/>
        </w:rPr>
        <w:t>ГП</w:t>
      </w:r>
      <w:r>
        <w:t xml:space="preserve"> / СС</w:t>
      </w:r>
      <w:r>
        <w:rPr>
          <w:vertAlign w:val="subscript"/>
        </w:rPr>
        <w:t>УЗ</w:t>
      </w:r>
      <w:r>
        <w:t>,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  <w:r>
        <w:t>где Э</w:t>
      </w:r>
      <w:r>
        <w:rPr>
          <w:vertAlign w:val="subscript"/>
        </w:rPr>
        <w:t>ГП</w:t>
      </w:r>
      <w:r>
        <w:t xml:space="preserve"> - эффективность реализации Государственной программы;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СУ</w:t>
      </w:r>
      <w:r>
        <w:rPr>
          <w:vertAlign w:val="subscript"/>
        </w:rPr>
        <w:t>ГП</w:t>
      </w:r>
      <w:r>
        <w:t xml:space="preserve"> - средний уровень степени достижения цели Государственной программы и решения поставленных задач подпрограмм;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СС</w:t>
      </w:r>
      <w:r>
        <w:rPr>
          <w:vertAlign w:val="subscript"/>
        </w:rPr>
        <w:t>УЗ</w:t>
      </w:r>
      <w:r>
        <w:t xml:space="preserve"> - степень соответствия фактического объема финансирования Государственной программы его плановому объему в отчетном году.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Эффективность реализации в отчетном году Государственной программы (Э</w:t>
      </w:r>
      <w:r>
        <w:rPr>
          <w:vertAlign w:val="subscript"/>
        </w:rPr>
        <w:t>ГП</w:t>
      </w:r>
      <w:r>
        <w:t>), эффективность реализации в отчетном году подпрограммы (ЭР</w:t>
      </w:r>
      <w:r>
        <w:rPr>
          <w:vertAlign w:val="subscript"/>
        </w:rPr>
        <w:t>П/П</w:t>
      </w:r>
      <w:r>
        <w:t>) признается: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высокой, если значение Э</w:t>
      </w:r>
      <w:r>
        <w:rPr>
          <w:vertAlign w:val="subscript"/>
        </w:rPr>
        <w:t>ГП</w:t>
      </w:r>
      <w:r>
        <w:t xml:space="preserve"> (ЭР</w:t>
      </w:r>
      <w:r>
        <w:rPr>
          <w:vertAlign w:val="subscript"/>
        </w:rPr>
        <w:t>П/П</w:t>
      </w:r>
      <w:r>
        <w:t>) составляет не менее 0,9, при этом 90 и более процентов целевых (сводного целевого) показателей Государственной программы выполнены и степень выполнения мероприятий составляет 90 и более процентов;</w:t>
      </w:r>
      <w:proofErr w:type="gramEnd"/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средней, если значение Э</w:t>
      </w:r>
      <w:r>
        <w:rPr>
          <w:vertAlign w:val="subscript"/>
        </w:rPr>
        <w:t>ГП</w:t>
      </w:r>
      <w:r>
        <w:t xml:space="preserve"> (ЭР</w:t>
      </w:r>
      <w:r>
        <w:rPr>
          <w:vertAlign w:val="subscript"/>
        </w:rPr>
        <w:t>П/П</w:t>
      </w:r>
      <w:r>
        <w:t>) составляет не менее 0,75, при этом 50 - 89 процентов целевых (сводного целевого) показателей Государственной программы выполнены и степень выполнения мероприятий составляет 50 - 89 процентов;</w:t>
      </w:r>
      <w:proofErr w:type="gramEnd"/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удовлетворительной, если значение Э</w:t>
      </w:r>
      <w:r>
        <w:rPr>
          <w:vertAlign w:val="subscript"/>
        </w:rPr>
        <w:t>ГП</w:t>
      </w:r>
      <w:r>
        <w:t xml:space="preserve"> (ЭР</w:t>
      </w:r>
      <w:r>
        <w:rPr>
          <w:vertAlign w:val="subscript"/>
        </w:rPr>
        <w:t>П/П</w:t>
      </w:r>
      <w:r>
        <w:t>) составляет не менее 0,5, при этом не менее 49 процентов целевых (сводного целевого) показателей Государственной программы выполнены и степень выполнения мероприятий составляет 30 - 49 процентов.</w:t>
      </w:r>
      <w:proofErr w:type="gramEnd"/>
    </w:p>
    <w:p w:rsidR="00A36D2E" w:rsidRDefault="00A36D2E">
      <w:pPr>
        <w:pStyle w:val="ConsPlusNormal"/>
        <w:spacing w:before="200"/>
        <w:ind w:firstLine="540"/>
        <w:jc w:val="both"/>
      </w:pPr>
      <w:r>
        <w:t>В остальных случаях эффективность реализации в отчетном году Государственной программы (подпрограммы) признается неудовлетворительной.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Оценка эффективности реализации Государственной программы (подпрограммы) нарастающим итогом за ряд лет, в течение которых реализовывалась программа, производится в четыре этапа.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первом этапе оценивается степень достижения плановых значений целевых показателей и сводного целевого показателя Государственной программы, которые рассчитываются: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для оценки степени достижения показателей, отражающих результат предпринятых мер нарастающим итогом, как отношение фактического и планового значений показателя за последний год анализируемого периода. Таким </w:t>
      </w:r>
      <w:proofErr w:type="gramStart"/>
      <w:r>
        <w:t>образом</w:t>
      </w:r>
      <w:proofErr w:type="gramEnd"/>
      <w:r>
        <w:t xml:space="preserve"> рассчитываются сводный целевой показатель - уровень обеспеченности населения жильем в расчете на одного жителя, доля общей площади многоквартирных </w:t>
      </w:r>
      <w:proofErr w:type="spellStart"/>
      <w:r>
        <w:t>энергоэффективных</w:t>
      </w:r>
      <w:proofErr w:type="spellEnd"/>
      <w:r>
        <w:t xml:space="preserve"> жилых домов в общем объеме введенного в эксплуатацию жилья (без учета индивидуальных жилых домов), доля участков для индивидуального жилищного строительства, обеспеченных минимально необходимой инженерной и транспортной инфраструктурой;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для оценки степени достижения показателей, характеризующих результат предпринятых мер в течение отдельного года и имеющих абсолютные значения, как отношение суммы фактических значений показателя по каждому году анализируемого периода и суммы плановых значений показателя по каждому году анализируемого периода. Таким </w:t>
      </w:r>
      <w:proofErr w:type="gramStart"/>
      <w:r>
        <w:t>образом</w:t>
      </w:r>
      <w:proofErr w:type="gramEnd"/>
      <w:r>
        <w:t xml:space="preserve"> рассчитываются объем ввода в эксплуатацию жилья за счет </w:t>
      </w:r>
      <w:r>
        <w:lastRenderedPageBreak/>
        <w:t>всех источников финансирования, объем ввода в эксплуатацию общей площади жилых домов, построенных с государственной поддержкой, для граждан, состоящих на учете нуждающихся в улучшении жилищных условий;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 xml:space="preserve">для оценки степени достижения показателей, характеризующих результат предпринятых мер в течение отдельного года и имеющих относительные значения, как отношение средних арифметических фактических значений каждого года анализируемого периода </w:t>
      </w:r>
      <w:proofErr w:type="gramStart"/>
      <w:r>
        <w:t>к</w:t>
      </w:r>
      <w:proofErr w:type="gramEnd"/>
      <w:r>
        <w:t xml:space="preserve"> средним арифметическим плановых значений. </w:t>
      </w:r>
      <w:proofErr w:type="gramStart"/>
      <w:r>
        <w:t>Таким образом рассчитываются средняя стоимость 1 кв. метра общей площади жилья, строящегося с государственной поддержкой (без индивидуальных застройщиков), доля индивидуального жилищного строительства в общем объеме жилищного строительства, доля внебюджетных источников финансирования в общем объеме финансирования строительства жилья, норматив затрат на инженерную и транспортную инфраструктуру к строящимся жилым домам за счет всех источников финансирования, обеспечение опережающего строительства инженерной и транспортной инфраструктуры</w:t>
      </w:r>
      <w:proofErr w:type="gramEnd"/>
      <w:r>
        <w:t xml:space="preserve"> к жилым домам.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Для показателей, которые были отменены или установлены позже, оценка степени достижения осуществляется за период, на который они были установлены.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втором этапе проводится анализ степени выполнения каждого из мероприятий Государственной программы (подпрограммы) нарастающим итогом за ряд лет, в течение которых она реализовывалась: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для оценки степени выполнения мероприятий, которые показывают результат деятельности за год, по каждому мероприятию рассчитывается среднее арифметическое степеней выполнения мероприятия каждого года (</w:t>
      </w:r>
      <w:proofErr w:type="spellStart"/>
      <w:r>
        <w:t>См</w:t>
      </w:r>
      <w:proofErr w:type="gramStart"/>
      <w:r>
        <w:rPr>
          <w:i/>
          <w:vertAlign w:val="subscript"/>
        </w:rPr>
        <w:t>ii</w:t>
      </w:r>
      <w:proofErr w:type="spellEnd"/>
      <w:proofErr w:type="gramEnd"/>
      <w:r>
        <w:t>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оценка степени выполнения мероприятий, которые показывают результат предпринятых мер за весь анализируемый период, осуществляется по последнему году анализируемого периода.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Степень выполнения всех мероприятий Государственной программы (подпрограммы) нарастающим итогом рассчитывается как среднее арифметическое степеней выполнения всех мероприятий Государственной программы (подпрограммы).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третьем этапе рассчитывается степень соответствия фактического объема финансирования за весь анализируемый период к плановому объему финансирования за весь анализируемый период по формуле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center"/>
      </w:pPr>
      <w:r>
        <w:t>СС =СС</w:t>
      </w:r>
      <w:r>
        <w:rPr>
          <w:vertAlign w:val="subscript"/>
        </w:rPr>
        <w:t>Ф</w:t>
      </w:r>
      <w:r>
        <w:t xml:space="preserve"> / СС</w:t>
      </w:r>
      <w:r>
        <w:rPr>
          <w:vertAlign w:val="subscript"/>
        </w:rPr>
        <w:t>П</w:t>
      </w:r>
      <w:r>
        <w:t>,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  <w:r>
        <w:t>где СС - степень соответствия фактического объема финансирования за весь анализируемый период к плановому объему финансирования за весь анализируемый период Государственной программы (подпрограммы);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СС</w:t>
      </w:r>
      <w:r>
        <w:rPr>
          <w:vertAlign w:val="subscript"/>
        </w:rPr>
        <w:t>Ф</w:t>
      </w:r>
      <w:r>
        <w:t xml:space="preserve"> - фактический объем финансирования за весь анализируемый период;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СС</w:t>
      </w:r>
      <w:r>
        <w:rPr>
          <w:vertAlign w:val="subscript"/>
        </w:rPr>
        <w:t>П</w:t>
      </w:r>
      <w:r>
        <w:t xml:space="preserve"> - плановый объем финансирования за весь анализируемый период.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На четвертом этапе рассчитывается эффективность реализации Государственной программы (подпрограммы) нарастающим итогом как среднее арифметическое степеней достижения плановых значений целевых показателей, сводного целевого показателя Государственной программы (подпрограммы) нарастающим итогом за анализируемый период и степени соответствия фактического объема финансирования за весь анализируемый период к плановому объему финансирования за весь анализируемый период.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Определение степени эффективности реализации Государственной программы (подпрограмм) нарастающим итогом определяется по аналогии с определением степени эффективности Государственной программы (подпрограмм) за отчетный год (высокая, средняя, удовлетворительная, неудовлетворительная).</w:t>
      </w:r>
    </w:p>
    <w:p w:rsidR="00A36D2E" w:rsidRDefault="00A36D2E">
      <w:pPr>
        <w:pStyle w:val="ConsPlusNormal"/>
        <w:spacing w:before="200"/>
        <w:ind w:firstLine="540"/>
        <w:jc w:val="both"/>
      </w:pPr>
      <w:r>
        <w:t>Реализация Государственной программы будет способствовать дальнейшему развитию жилищного строительства в Республике Беларусь, рациональному использованию финансовых средств, направляемых на строительство жилых домов и объектов инженерной и транспортной инфраструктуры к ним. Продолжится устойчивый рост уровня обеспеченности населения жильем на одного жителя республики, будут реализованы меры по повышению доступности жилья для населения страны.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right"/>
        <w:outlineLvl w:val="1"/>
      </w:pPr>
      <w:r>
        <w:t>Приложение 1</w:t>
      </w:r>
    </w:p>
    <w:p w:rsidR="00A36D2E" w:rsidRDefault="00A36D2E">
      <w:pPr>
        <w:pStyle w:val="ConsPlusNormal"/>
        <w:jc w:val="right"/>
      </w:pPr>
      <w:r>
        <w:t>к Государственной программе</w:t>
      </w:r>
    </w:p>
    <w:p w:rsidR="00A36D2E" w:rsidRDefault="00A36D2E">
      <w:pPr>
        <w:pStyle w:val="ConsPlusNormal"/>
        <w:jc w:val="right"/>
      </w:pPr>
      <w:r>
        <w:t>"Строительство жилья"</w:t>
      </w:r>
    </w:p>
    <w:p w:rsidR="00A36D2E" w:rsidRDefault="00A36D2E">
      <w:pPr>
        <w:pStyle w:val="ConsPlusNormal"/>
        <w:jc w:val="right"/>
      </w:pPr>
      <w:r>
        <w:t>на 2016 - 2020 годы</w:t>
      </w:r>
    </w:p>
    <w:p w:rsidR="00A36D2E" w:rsidRDefault="00A36D2E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36D2E" w:rsidRDefault="00A36D2E">
      <w:pPr>
        <w:pStyle w:val="ConsPlusNormal"/>
        <w:jc w:val="right"/>
      </w:pPr>
      <w:r>
        <w:t>Совета Министров</w:t>
      </w:r>
    </w:p>
    <w:p w:rsidR="00A36D2E" w:rsidRDefault="00A36D2E">
      <w:pPr>
        <w:pStyle w:val="ConsPlusNormal"/>
        <w:jc w:val="right"/>
      </w:pPr>
      <w:r>
        <w:t>Республики Беларусь</w:t>
      </w:r>
    </w:p>
    <w:p w:rsidR="00A36D2E" w:rsidRDefault="00A36D2E">
      <w:pPr>
        <w:pStyle w:val="ConsPlusNormal"/>
        <w:jc w:val="right"/>
      </w:pPr>
      <w:proofErr w:type="gramStart"/>
      <w:r>
        <w:t>31.12.2019 N 968)</w:t>
      </w:r>
      <w:proofErr w:type="gramEnd"/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Title"/>
        <w:jc w:val="center"/>
      </w:pPr>
      <w:bookmarkStart w:id="2" w:name="P416"/>
      <w:bookmarkEnd w:id="2"/>
      <w:r>
        <w:t>ОБЩИЙ КОМПЛЕКС</w:t>
      </w:r>
    </w:p>
    <w:p w:rsidR="00A36D2E" w:rsidRDefault="00A36D2E">
      <w:pPr>
        <w:pStyle w:val="ConsPlusTitle"/>
        <w:jc w:val="center"/>
      </w:pPr>
      <w:r>
        <w:t>МЕРОПРИЯТИЙ ГОСУДАРСТВЕННОЙ ПРОГРАММЫ И ОБЪЕМЫ ИХ ФИНАНСИРОВАНИЯ</w:t>
      </w:r>
    </w:p>
    <w:p w:rsidR="00A36D2E" w:rsidRDefault="00A36D2E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jc w:val="both"/>
      </w:pPr>
    </w:p>
    <w:p w:rsidR="00A36D2E" w:rsidRDefault="00A36D2E">
      <w:pPr>
        <w:sectPr w:rsidR="00A36D2E" w:rsidSect="00162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8"/>
        <w:gridCol w:w="1212"/>
        <w:gridCol w:w="2141"/>
        <w:gridCol w:w="2421"/>
        <w:gridCol w:w="1185"/>
        <w:gridCol w:w="1061"/>
        <w:gridCol w:w="1102"/>
        <w:gridCol w:w="1061"/>
        <w:gridCol w:w="1103"/>
        <w:gridCol w:w="1100"/>
      </w:tblGrid>
      <w:tr w:rsidR="00A36D2E" w:rsidTr="00A36D2E">
        <w:tc>
          <w:tcPr>
            <w:tcW w:w="6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Наименование мероприятий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Срок выполнения, годы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90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Объемы финансирования, рублей</w:t>
            </w:r>
          </w:p>
        </w:tc>
      </w:tr>
      <w:tr w:rsidR="00A36D2E" w:rsidTr="00A36D2E"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D2E" w:rsidRDefault="00A36D2E"/>
        </w:tc>
        <w:tc>
          <w:tcPr>
            <w:tcW w:w="3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51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36D2E" w:rsidTr="00A36D2E"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D2E" w:rsidRDefault="00A36D2E"/>
        </w:tc>
        <w:tc>
          <w:tcPr>
            <w:tcW w:w="3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2020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  <w:outlineLvl w:val="2"/>
            </w:pPr>
            <w:r>
              <w:t>Подпрограмма 1</w:t>
            </w:r>
            <w:r>
              <w:br/>
              <w:t>(задача - обеспечение запланированных объемов строительства общей площади жилья)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1. Ввод в эксплуатацию общей площади жилых домов, в том числе построенных с государственной поддержкой для граждан, состоящих на учете нуждающихся в улучшении жилищных условий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2 265 350 787,0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585 580 000,0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401 859 774,0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371 757 260,0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420 071 813,0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486 081 940,0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155 077 700,0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47 350 000,0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расходы, предусмотренные в государственной инвестиционной программе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2 110 273 087,0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538 230 000,0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374 849 774,0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344 043 260,0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383 634 113,0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469 515 940,0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из них субвенции на уплату части процентов и погашение основного долга гражданам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45 000 000,0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118 450 000,0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222 000 000,0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13 068 610,0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31 100 000,0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55 587 967,0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5 227 130,0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15 000 000,0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27 364 650,0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8 827 130,0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21 600 000,0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44 066 203,0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4 300 000,0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14 500 000,0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26 838 739,0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4 497 130,0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16 200 000,0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31 088 582,0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14 700 000,0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26 793 810,0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2 480 000,0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5 350 000,0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10 260 049,0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808 682 181,87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169 834 000,0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142 477 454,76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156 378 695,37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170 482 706,74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169 509 325,0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30 231 307,0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29 654 020,99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30 740 955,08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36 107 124,0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10 588 218,0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11 260 650,23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13 949 062,1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21 431 022,0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22 759 230,0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29 380 887,0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28 023 488,5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25 427 375,0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16 285 543,0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14 533 131,96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15 166 653,8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19 315 314,0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27 182 567,0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33 942 923,16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49 080 957,56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32 135 765,0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23 488 183,0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19 452 268,52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22 290 679,5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23 354 335,0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11 942 406,76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18 154 813,51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11 230 910,2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11 738 390,0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включая: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639 272 090,92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151 254 000,0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101 998 494,76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118 718 011,72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136 691 439,44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130 610 145,0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22 474 307,0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22 095 042,12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24 932 323,58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29 466 255,0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5 839 976,0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7 777 148,83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10 353 033,1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17 447 590,0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16 966 963,0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25 292 195,1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24 614 418,5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14 510 675,0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11 429 927,0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10 333 379,56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11 956 676,4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14 819 474,0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22 532 664,0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29 616 374,5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44 896 505,56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31 713 261,0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19 712 251,0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16 183 342,1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18 207 572,1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21 014 500,0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3 042 406,76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7 420 529,51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1 730 910,2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1 638 390,0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169 410 090,95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18 580 000,0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40 478 960,0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37 660 683,65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33 791 267,3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38 899 180,0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7 757 000,0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7 558 978,87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5 808 631,5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6 640 869,0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4 748 242,0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3 483 501,4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3 596 029,0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3 983 432,0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5 792 267,0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4 088 691,9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3 409 070,0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10 916 700,0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4 855 616,0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4 199 752,4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3 209 977,4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4 495 840,0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4 649 903,0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4 326 548,66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4 184 452,0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422 504,0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3 775 932,0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3 268 926,42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4 083 107,4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2 339 835,0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8 900 000,0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10 734 284,0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9 500 000,0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10 100 000,0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14 444 682 715,56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2 896 066 000,0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2 609 512 000,0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2 942 099 000,0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2 858 508 860,56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3 138 496 855,0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3 715 039 000,0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506 710 000,0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504 310 000,0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736 332 000,0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984 657 000,0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983 030 000,0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из них льготные кредитные ресурсы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1 098 969 000,0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477 710 000,0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268 310 000,0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136 032 000,0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96 887 000,0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120 030 000,0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организаций, включая займы, иностранные источники </w:t>
            </w:r>
            <w:hyperlink w:anchor="P28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2 260 182 000,0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243 460 000,0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439 290 000,0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439 630 000,0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555 705 000,0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582 097 000,0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2. Ограничение роста стоимости строительных материалов, используемых при </w:t>
            </w:r>
            <w:r>
              <w:lastRenderedPageBreak/>
              <w:t>строительстве жилых домов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3. Разработка укрупненных нормативов стоимости и укрупненных нормативов расходов ресурсов по видам работ на возведение объектов, а также пересмотр нормативных сроков строительства объектов жилищного строительства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4. Продолжение строительства жилья с государственной поддержкой для граждан, состоящих на учете нуждающихся в улучшении жилищных условий, преимущественно по проектам, рекомендованным для повторного применения, и типовым проектам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облисполкомы, Минский горисполком, </w:t>
            </w: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5. Увеличение количества проектов в Республиканском фонде проектной документации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6. Применение отечественных строительных материалов (применение импортных </w:t>
            </w:r>
            <w:r>
              <w:lastRenderedPageBreak/>
              <w:t>строительных материалов только при надлежащем обосновании)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7. Выделение земельных участков под строительство жилых домов преимущественно в районах с существующей инженерно-транспортной инфраструктурой либо районах, максимально приближенных к ним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8. Обеспечение ввода в эксплуатацию индивидуальных жилых домов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9. Выделение земельных участков с учетом потребности в них граждан, состоящих на учете нуждающихся в улучшении жилищных условий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10. Выделение земельных участков за счет неиспользуемых участков и территориальных резервов сельских населенных пунктов, расположенных в 10 - 15-километровой зоне больших и средних </w:t>
            </w:r>
            <w:r>
              <w:lastRenderedPageBreak/>
              <w:t xml:space="preserve">городов республики </w:t>
            </w:r>
            <w:hyperlink w:anchor="P286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11. Оптимизация размеров приусадебных земельных участков с учетом величины городских и сельских поселений и имеющихся территориальных резервов земель несельскохозяйственного назначения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2016 - 2017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12. Использование резервов существующей инженерной и транспортной инфраструктуры сельских населенных пунктов для обеспечения потребностей новой застройки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2016 - 2017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13. Внедрение в производство модульных конструкций для индивидуального индустриального домостроения, обеспечивающего высокие темпы и низкую стоимость строительства (с учетом запросов потребителей)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  <w:r>
              <w:t>, облисполкомы, Минский горисполком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14. Увеличение объема вкладываемых гражданами и организациями </w:t>
            </w:r>
            <w:r>
              <w:lastRenderedPageBreak/>
              <w:t>собственных средств на строительство жилья через развитие долевого строительства, создание жилищно-строительных кооперативов, выделение земельных участков для индивидуального жилищного строительства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15. Разработка нормативно-правовой базы по созданию системы жилищно-строительных сбережений (при наличии экономических условий для ее создания)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16. Разработка нормативного правового акта о предоставлении жилых помещений внаем с возможностью их последующего выкупа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17. Привлечение частных инвестиций в строительство жилых помещений коммерческого использования на условиях государственно-частного партнерства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18. Развитие процесса возмещения лицом, которому предоставлен </w:t>
            </w:r>
            <w:r>
              <w:lastRenderedPageBreak/>
              <w:t>земельный участок, затрат на строительство, в том числе проектирование, объектов распределительной инженерной и транспортной инфраструктуры к такому земельному участку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 xml:space="preserve">19. Совершенствование нормативных правовых актов и технических правовых актов, организация производства материалов, комплектующих и оборудования, разработка проектов жилых домов для </w:t>
            </w:r>
            <w:proofErr w:type="spellStart"/>
            <w:r>
              <w:t>энергоэффективного</w:t>
            </w:r>
            <w:proofErr w:type="spellEnd"/>
            <w:r>
              <w:t xml:space="preserve"> жилищного строительства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  <w:r>
              <w:t>, облисполкомы, Минский горисполком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Итого по подпрограмме 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23 493 936 684,43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4 401 650 000,0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4 097 449 228,76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4 646 196 955,37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4 989 425 380,3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5 359 215 120,0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2 265 350 787,0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585 580 000,0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401 859 774,0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371 757 260,0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420 071 813,0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486 081 940,0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155 077 700,0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47 350 000,0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расходы, предусмотренные в государственной инвестиционной программе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2 110 273 087,0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538 230 000,0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374 849 774,0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344 043 260,0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383 634 113,0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469 515 940,0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субвенции на уплату части процентов и погашение основного долга гражданам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45 000 000,0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118 450 000,0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222 000 000,0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13 068 610,0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31 100 000,0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55 587 967,0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5 227 130,0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15 000 000,0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27 364 650,0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8 827 130,0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21 600 000,0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44 066 203,0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4 300 000,0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14 500 000,0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26 838 739,0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4 497 130,0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16 200 000,0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31 088 582,0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14 700 000,0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26 793 810,0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2 480 000,0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5 350 000,0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10 260 049,0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 xml:space="preserve">808 682 </w:t>
            </w:r>
            <w:r>
              <w:lastRenderedPageBreak/>
              <w:t>181,87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169 834 </w:t>
            </w:r>
            <w:r>
              <w:lastRenderedPageBreak/>
              <w:t>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142 477 </w:t>
            </w:r>
            <w:r>
              <w:lastRenderedPageBreak/>
              <w:t>454,76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156 378 </w:t>
            </w:r>
            <w:r>
              <w:lastRenderedPageBreak/>
              <w:t>695,37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170 482 </w:t>
            </w:r>
            <w:r>
              <w:lastRenderedPageBreak/>
              <w:t>706,74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169 509 </w:t>
            </w:r>
            <w:r>
              <w:lastRenderedPageBreak/>
              <w:t>325,0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30 231 307,0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29 654 020,99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30 740 955,08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36 107 124,0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10 588 218,0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11 260 650,23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13 949 062,1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21 431 022,0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22 759 230,0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29 380 887,0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28 023 488,5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25 427 375,0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16 285 543,0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14 533 131,96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15 166 653,8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19 315 314,0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27 182 567,0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33 942 923,16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49 080 957,56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32 135 765,0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23 488 183,0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19 452 268,52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22 290 679,5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23 354 335,0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11 942 406,76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18 154 813,51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11 230 910,2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11 738 390,0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включая: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прямые расходы на строительство общей площади жилья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639 272 090,92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151 254 000,0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101 998 494,76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118 718 011,72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136 691 439,44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130 610 145,0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из них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22 474 307,0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22 095 042,12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24 932 323,58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29 466 255,0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5 839 976,0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7 777 148,83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10 353 033,1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17 447 590,0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 xml:space="preserve">16 966 </w:t>
            </w:r>
            <w:r>
              <w:lastRenderedPageBreak/>
              <w:t>963,0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25 292 </w:t>
            </w:r>
            <w:r>
              <w:lastRenderedPageBreak/>
              <w:t>195,1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24 614 </w:t>
            </w:r>
            <w:r>
              <w:lastRenderedPageBreak/>
              <w:t>418,5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14 510 </w:t>
            </w:r>
            <w:r>
              <w:lastRenderedPageBreak/>
              <w:t>675,0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11 429 927,0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10 333 379,56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11 956 676,4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14 819 474,0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22 532 664,0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29 616 374,5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44 896 505,56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31 713 261,0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19 712 251,0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16 183 342,1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18 207 572,1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21 014 500,0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3 042 406,76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7 420 529,51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1 730 910,2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1 638 390,0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169 410 090,95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18 580 000,0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40 478 960,0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37 660 683,65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33 791 267,3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38 899 180,0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из них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7 757 000,0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7 558 978,87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5 808 631,5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6 640 869,0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4 748 242,0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3 483 501,4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3 596 029,0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3983 432,0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5 792 267,0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4 088 691,9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3 409 070,0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10 916 700,0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4 855 616,0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4 199 752,4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3 209 977,4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4 495 840,0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4 649 903,0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4 326 548,66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4 184 452,0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422 504,0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3 775 932,0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3 268 926,42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4 083 107,4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2 339 835,0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8 900 000,0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10 734 284,0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9 500 000,0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10 100 000,0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 xml:space="preserve">14 444 682 </w:t>
            </w:r>
            <w:r>
              <w:lastRenderedPageBreak/>
              <w:t>715,56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2 896 066 </w:t>
            </w:r>
            <w:r>
              <w:lastRenderedPageBreak/>
              <w:t>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2 609 512 </w:t>
            </w:r>
            <w:r>
              <w:lastRenderedPageBreak/>
              <w:t>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2 942 099 </w:t>
            </w:r>
            <w:r>
              <w:lastRenderedPageBreak/>
              <w:t>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2 858 508 </w:t>
            </w:r>
            <w:r>
              <w:lastRenderedPageBreak/>
              <w:t>860,56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3 138 496 </w:t>
            </w:r>
            <w:r>
              <w:lastRenderedPageBreak/>
              <w:t>855,0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3 715 039 000,0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506 710 000,0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504 310 000,0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736 332 000,0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984 657 000,0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983 030 000,0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из них льготные кредитные ресурсы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1 098 969 000,0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477 710 000,0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268 310 000,0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136 032 000,0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96 887 000,0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120 030 000,0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организаций, включая займы, иностранные источники </w:t>
            </w:r>
            <w:hyperlink w:anchor="P28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2 260 182 000,0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243 460 000,0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439 290 000,0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439 630 000,0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555 705 000,0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582 097 000,0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  <w:outlineLvl w:val="2"/>
            </w:pPr>
            <w:r>
              <w:t>Подпрограмма 2</w:t>
            </w:r>
            <w:r>
              <w:br/>
              <w:t>(задача - обеспечение строительства инженерной и транспортной инфраструктуры к жилым домам в объемах, обеспечивающих запланированный ввод общей площади жилья)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20. Строительство инфраструктуры к жилью в соответствии с перечнем жилых домов, строительство и финансирование которых в соответствующем году осуществляются с использованием государственной поддержки по области (</w:t>
            </w:r>
            <w:proofErr w:type="gramStart"/>
            <w:r>
              <w:t>г</w:t>
            </w:r>
            <w:proofErr w:type="gramEnd"/>
            <w:r>
              <w:t>. Минску) (включая объекты инженерной и транспортной инфраструктуры к ним)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облисполкомы, Минский горисполком, Минсвязи, Минэнерго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1 904 002 054,0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380 540 000,0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383 559 447,0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279 790 969,0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337 347 756,0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522 763 882,0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прямые расходы на строительство инженерной и транспортной </w:t>
            </w:r>
            <w:r>
              <w:lastRenderedPageBreak/>
              <w:t>инфраструктуры к жилым домам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1 425 821 819,0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244 310 000,0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248 110 000,0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198 567 000,0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244 261 944,0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490 572 875,0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из них средства, передаваемые в консолидированные бюджеты областей в виде субвенций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110 710 000,0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99 639 000,0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145 859 700,0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406 448 875,0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18 270 000,0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16 443 000,0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29 509 000,0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76 956 415,0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9 740 000,0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8 766 000,0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15 107 000,0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47 047 086,0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15 170 000,0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13 653 000,0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21 344 000,0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70 497 890,0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19 040 000,0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17 136 000,0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18 411 000,0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48 480 796,0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37 640 000,0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33 876 000,0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46 438 000,0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123 410 723,0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10 850 000,0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9 765 000,0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15 050 700,0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40 055 965,0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по заказчику Минэнерго </w:t>
            </w:r>
            <w:hyperlink w:anchor="P28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557 654 244,0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138 800 000,0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137 400 000,0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98 928 000,0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98 402 244,0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84 124 000,0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478 180 235,0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136 230 000,0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135 449 447,0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81 223 969,0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93 085 812,0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32 191 007,0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proofErr w:type="gramStart"/>
            <w:r>
              <w:t xml:space="preserve">из них передаваемые в консолидированные бюджеты областей в виде субвенций на погашение кредитов, </w:t>
            </w:r>
            <w:r>
              <w:lastRenderedPageBreak/>
              <w:t xml:space="preserve">выданных в 2011 - 2012 годах на проектирование и строительство (реконструкцию) объектов инженерной и транспортной инфраструктуры </w:t>
            </w:r>
            <w:hyperlink w:anchor="P2869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57 945 980,0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32 135 102,0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7 198 427,0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7 408 240,0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4 084 094,0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906 100,0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5 715 720,0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2 951 379,0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662 500,0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9 356 280,0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4 600 598,0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980 438,0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7 410 070,0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4 956 024,0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1 043 803,0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9 621 380,0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4 918 664,0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1 034 416,0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4 163 150,0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2 235 472,0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557 395,0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14 271 140,0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8 388 871,0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2 013 775,0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1 279 948 523,29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237 020 000,0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337 167 761,48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233 022 780,58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323 821 876,23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148 916 105,0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 xml:space="preserve">24 131 </w:t>
            </w:r>
            <w:r>
              <w:lastRenderedPageBreak/>
              <w:t>258,0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21 160 </w:t>
            </w:r>
            <w:r>
              <w:lastRenderedPageBreak/>
              <w:t>933,39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28 183 </w:t>
            </w:r>
            <w:r>
              <w:lastRenderedPageBreak/>
              <w:t>922,76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8 527 565,0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20 955 296,0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15 618 202,24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24 060 912,1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4 706 914,0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23 792 420,0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19 188 959,0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21 070 000,0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5 593 110,0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18 650 691,08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14 525 685,8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21 050 812,1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8 474 204,0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73 098 620,0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46 966 061,49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56 875 857,87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32 999 277,0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19 669 764,0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10 435 672,26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15 725 282,6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2 194 035,0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156 869 712,4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105 127 266,4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156 855 088,8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86 421 000,0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1 180 081 278,68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199 690 000,0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281 452 858,18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226 200 439,27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323 821 876,23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148 916 105,0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20 390 000,0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20 657 620,37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28 183 922,76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8 527 565,0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17 834 806,0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14 975 447,95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24 060 912,1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4 706 914,0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18 470 000,0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18 070 000,0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21 070 000,0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5 593 110,0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 xml:space="preserve">Гродненская </w:t>
            </w:r>
            <w:r>
              <w:lastRenderedPageBreak/>
              <w:t>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 xml:space="preserve">15 488 </w:t>
            </w:r>
            <w:r>
              <w:lastRenderedPageBreak/>
              <w:t>321,08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12 996 </w:t>
            </w:r>
            <w:r>
              <w:lastRenderedPageBreak/>
              <w:t>833,8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 xml:space="preserve">21 050 </w:t>
            </w:r>
            <w:r>
              <w:lastRenderedPageBreak/>
              <w:t>812,1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8 474 204,0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67 867 120,0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45 863 814,49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56 875 857,87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32 999 277,0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17 765 683,0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10 435 672,26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15 725 282,6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2 194 035,0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123 636 928,1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103 201 050,4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156 855 088,8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86 421 000,0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99 867 244,61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37 330 000,0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55 714 903,3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6 822 341,31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3 741 258,0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503 313,02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3 120 490,0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642 754,29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5 322 420,0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1 118 959,0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3 162 370,0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1 528 852,0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5 231 500,0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1 102 247,0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1 904 081,0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33 232 784,3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1 926 216,0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 ОАО "Банк развития Республики Беларусь"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собственные средства организаций, </w:t>
            </w:r>
            <w:r>
              <w:lastRenderedPageBreak/>
              <w:t>подчиненных Минсвязи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31 560 000,0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6 120 000,0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5 900 000,0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6 380 000,0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6 530 000,0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lastRenderedPageBreak/>
              <w:t>21. Формирование перечня объектов минимально необходимой инженерной и транспортной инфраструктуры в целях обеспечения ими вновь выделяемых участков для индивидуального жилищного строительства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22. Строительство объектов минимально необходимой инженерной и транспортной инфраструктуры в целях обеспечения ими вновь выделяемых участков для индивидуального жилищного строительства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r>
              <w:t>23. Опережающее строительство инженерной и транспортной инфраструктуры к жилому дому в году, предшествующем началу строительства жилого дома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r>
              <w:t>2016 - 2020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Итого по подпрограмме 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3 271 710 577,29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679 880 000,0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726 627 208,48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519 193 749,58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667 799 632,23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678 209 987,0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1 904 002 054,0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380 540 000,0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383 559 447,0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279 790 969,0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337 347 756,0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522 763 882,0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1 425 821 819,0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244 310 000,0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248 110 000,0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198 567 000,0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244 261 944,0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490 572 875,0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средства, передаваемые в консолидированные бюджеты областей в виде субвенций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110 710 000,0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99 639 000,0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145 859 700,0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406 448 875,0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18 270 000,0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16 443 000,0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29 509 000,0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76 956 415,0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9 740 000,0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8 766 000,0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15 107 000,0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47 047 086,0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15 170 000,0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13 653 000,0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21 344 000,0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70 497 890,0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19 040 000,0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17 136 000,0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18 411 000,0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48 480 796,0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37 640 000,0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33 876 000,0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46 438 000,0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123 410 723,0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10 850 000,0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9 765 000,0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15 050 700,0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40 055 965,0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по заказчику Минэнерго </w:t>
            </w:r>
            <w:hyperlink w:anchor="P28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557 654 244,0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138 800 000,0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137 400 000,0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98 928 000,0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98 402 244,0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84 124 000,0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478 180 235,0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136 230 000,0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135 449 447,0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81 223 969,0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93 085 812,0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32 191 007,0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proofErr w:type="gramStart"/>
            <w:r>
              <w:t xml:space="preserve"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 </w:t>
            </w:r>
            <w:hyperlink w:anchor="P2869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57 945 980,0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32 135 102,0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7 198 427,0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7 408 240,0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4 084 094,0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906 100,0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5 715 720,0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2 951 379,0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662 500,0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9 356 280,0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4 600 598,0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980 438,0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7 410 070,0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4 956 024,0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1 043 803,0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9 621 380,0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4 918 664,0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1 034 416,0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 xml:space="preserve">Могилевская </w:t>
            </w:r>
            <w:r>
              <w:lastRenderedPageBreak/>
              <w:t>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4 163 150,0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 xml:space="preserve">2 235 </w:t>
            </w:r>
            <w:r>
              <w:lastRenderedPageBreak/>
              <w:t>472,0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557 395,0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14 271 140,0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8 388 871,0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2 013 775,0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1 279 948 523,29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237 020 000,0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337 167 761,48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233 022 780,58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323 821 876,23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148 916 105,0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24 131 258,0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21 160 933,39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28 183 922,76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8 527 565,0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20 955 296,0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15 618 202,24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24 060 912,1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4 706 914,0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23 792 420,0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19 188 959,0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21 070 000,0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5 593 110,0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18 650 691,08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14 525 685,8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21 050 812,1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8 474 204,0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73 098 620,0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46 966 061,49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56 875 857,87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32 999 277,0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19 669 764,0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10 435 672,26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15 725 282,6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2 194 035,0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156 869 712,4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105 127 266,4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156 855 088,8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86 421 000,0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1 180 081 278,68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199 690 000,0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281 452 858,18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226 200 439,27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323 821 876,23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148 916 105,0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из них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20 390 000,0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20 657 620,37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28 183 922,76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8 527 565,0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17 834 806,0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14 975 447,95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24 060 912,1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4 706 914,0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18 470 000,0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18 070 000,0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21 070 000,0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5 593 110,0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15 488 321,08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12 996 833,8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21 050 812,1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8 474 204,0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67 867 120,0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45 863 814,49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56 875 857,87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32 999 277,0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17 765 683,0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10 435 672,26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15 725 282,6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2 194 035,0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851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123 636 928,1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103 201 050,4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156 855 088,8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86 421 000,0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99 867 244,61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37 330 000,0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55 714 903,3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6 822 341,31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по регионам: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3 741 258,0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503 313,02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3 120 490,0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642 754,29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5 322 420,0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1 118 959,0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3 162 370,0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1 528 852,0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5 231 500,0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 xml:space="preserve">1 102 </w:t>
            </w:r>
            <w:r>
              <w:lastRenderedPageBreak/>
              <w:t>247,0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Могилевская область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1 904 081,0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33 232 784,3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1 926 216,0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 ОАО "Банк развития Республики Беларусь"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r>
              <w:t>собственные средства организаций, подчиненных Минсвязи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31 560 000,0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6 120 000,0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5 900 000,0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6 380 000,0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6 630 000,0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6 530 000,0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26 765 647 261,72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5 081 530 000,0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4 824 076 437,24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5 165 390 704,95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5 657 225 012,53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6 037 425 107,0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4 169 352 841,0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966 120 000,0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785 419 221,0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651 548 229,0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757 419 569,0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1 008 845 822,0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жилья, инженерной и транспортной инфраструктуры к жилым домам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1 580 899 519,0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291 660 000,0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275 120 000,0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226 281 000,0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280 699 644,0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507 138 875,0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 xml:space="preserve">расходы, предусмотренные в государственной инвестиционной </w:t>
            </w:r>
            <w:r>
              <w:lastRenderedPageBreak/>
              <w:t>программе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средства, передаваемые в консолидированные бюджеты областей в виде субвенций на строительство объектов инженерной и транспортной инфраструктуры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110 710 000,0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99 639 000,0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145 859 700,0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406 448 875,0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по заказчику Минэнерго </w:t>
            </w:r>
            <w:hyperlink w:anchor="P28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557 654 244,0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138 800 000,0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137 400 000,0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98 928 000,0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98 402 244,0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84 124 000,0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2 588 453 322,0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674 460 000,0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510 299 221,0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425 267 229,0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476 719 925,0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501 706 947,0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 xml:space="preserve"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 </w:t>
            </w:r>
            <w:hyperlink w:anchor="P2869" w:history="1">
              <w:r>
                <w:rPr>
                  <w:color w:val="0000FF"/>
                </w:rPr>
                <w:t>&lt;****&gt;</w:t>
              </w:r>
            </w:hyperlink>
            <w:r>
              <w:t>, а также на уплату части процентов и погашение основного долга гражданам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57 945 980,0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77 135 102,0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125 648 427,0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222 000 000,0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2 088 630 705,16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406 854 000,0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479 645 216,24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389 401 475,95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494 304 582,97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318 425 430,0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 и инженерной и транспортной инфраструктуры к жилым домам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1 819 353 369,6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350 944 000,0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383 451 352,94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344 918 450,99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460 513 315,67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279 526 250,0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косвенные расходы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269 277 335,56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55 910 000,0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96 193 863,3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44 483 024,96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33 791 267,3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38 899 180,0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собственные средства организаций, подчиненных Минсвязи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31 560 000,0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6 120 000,0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5 900 000,0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6 380 000,0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6 530 000,0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14 444 682 715,56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2 896 066 000,0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2 609 512 000,0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2 942 099 000,0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2 858 508 860,56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3 138 496 855,0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организаций, включая займы, иностранные источники </w:t>
            </w:r>
            <w:hyperlink w:anchor="P28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2 260 182 000,0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243 460 000,0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439 290 000,0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439 630 000,0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555 705 000,0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582 097 000,0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3 771 239 000,0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562 910 000,0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504 310 000,0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736 332 000,0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984 657 000,0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983 030 000,0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из них: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льготные кредитные ресурсы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1 098 969 000,0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477 710 000,0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268 310 000,0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136 032 000,0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96 887 000,0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120 030 000,0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кредитные ресурсы ОАО "Банк развития Республики Беларусь"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</w:tbl>
    <w:p w:rsidR="00A36D2E" w:rsidRDefault="00A36D2E">
      <w:pPr>
        <w:sectPr w:rsidR="00A36D2E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--------------------------------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3" w:name="P2866"/>
      <w:bookmarkEnd w:id="3"/>
      <w:r>
        <w:t>&lt;*&gt; Привлечение бюджетных средств не предусматривается. Средства организаций, включая займы, и иностранные источники как источники финансирования строительства (реконструкции) жилья будут ежегодно предусматриваться в постановлениях Совета Министров Республики Беларусь о мерах по выполнению заданий по строительству жилых домов, объемах ввода в эксплуатацию и финансирования строительства жилья и объектов инженерной и транспортной инфраструктуры.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4" w:name="P2867"/>
      <w:bookmarkEnd w:id="4"/>
      <w:r>
        <w:t>&lt;**&gt; С 2018 года Минский горисполком исключается из числа заказчиков мероприятия.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5" w:name="P2868"/>
      <w:bookmarkEnd w:id="5"/>
      <w:r>
        <w:t xml:space="preserve">&lt;***&gt; При наличии разработанной облисполкомами и Минским горисполкомом проектной документации планируется обеспечение Минэнерго дополнительно в 2020 году финансирования строительства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 и газоснабжения за счет средств </w:t>
      </w:r>
      <w:proofErr w:type="spellStart"/>
      <w:r>
        <w:t>энерго</w:t>
      </w:r>
      <w:proofErr w:type="spellEnd"/>
      <w:r>
        <w:t>- и газоснабжающих организаций в объеме до 84,124 млн. рублей.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6" w:name="P2869"/>
      <w:bookmarkEnd w:id="6"/>
      <w:r>
        <w:t>&lt;****&gt; Включает кредиты, выданные в 2011 году на проектирование и строительство (реконструкцию)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 и уплату процентов за пользование ими.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right"/>
        <w:outlineLvl w:val="1"/>
      </w:pPr>
      <w:r>
        <w:t>Приложение 2</w:t>
      </w:r>
    </w:p>
    <w:p w:rsidR="00A36D2E" w:rsidRDefault="00A36D2E">
      <w:pPr>
        <w:pStyle w:val="ConsPlusNormal"/>
        <w:jc w:val="right"/>
      </w:pPr>
      <w:r>
        <w:t>к Государственной программе</w:t>
      </w:r>
    </w:p>
    <w:p w:rsidR="00A36D2E" w:rsidRDefault="00A36D2E">
      <w:pPr>
        <w:pStyle w:val="ConsPlusNormal"/>
        <w:jc w:val="right"/>
      </w:pPr>
      <w:r>
        <w:t>"Строительство жилья"</w:t>
      </w:r>
    </w:p>
    <w:p w:rsidR="00A36D2E" w:rsidRDefault="00A36D2E">
      <w:pPr>
        <w:pStyle w:val="ConsPlusNormal"/>
        <w:jc w:val="right"/>
      </w:pPr>
      <w:r>
        <w:t>на 2016 - 2020 годы</w:t>
      </w:r>
    </w:p>
    <w:p w:rsidR="00A36D2E" w:rsidRDefault="00A36D2E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36D2E" w:rsidRDefault="00A36D2E">
      <w:pPr>
        <w:pStyle w:val="ConsPlusNormal"/>
        <w:jc w:val="right"/>
      </w:pPr>
      <w:r>
        <w:t>Совета Министров</w:t>
      </w:r>
    </w:p>
    <w:p w:rsidR="00A36D2E" w:rsidRDefault="00A36D2E">
      <w:pPr>
        <w:pStyle w:val="ConsPlusNormal"/>
        <w:jc w:val="right"/>
      </w:pPr>
      <w:r>
        <w:t>Республики Беларусь</w:t>
      </w:r>
    </w:p>
    <w:p w:rsidR="00A36D2E" w:rsidRDefault="00A36D2E">
      <w:pPr>
        <w:pStyle w:val="ConsPlusNormal"/>
        <w:jc w:val="right"/>
      </w:pPr>
      <w:proofErr w:type="gramStart"/>
      <w:r>
        <w:t>31.12.2019 N 968)</w:t>
      </w:r>
      <w:proofErr w:type="gramEnd"/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Title"/>
        <w:jc w:val="center"/>
      </w:pPr>
      <w:bookmarkStart w:id="7" w:name="P2884"/>
      <w:bookmarkEnd w:id="7"/>
      <w:r>
        <w:t>СВОДНЫЙ ЦЕЛЕВОЙ ПОКАЗАТЕЛЬ</w:t>
      </w:r>
    </w:p>
    <w:p w:rsidR="00A36D2E" w:rsidRDefault="00A36D2E">
      <w:pPr>
        <w:pStyle w:val="ConsPlusTitle"/>
        <w:jc w:val="center"/>
      </w:pPr>
      <w:r>
        <w:t>ГОСУДАРСТВЕННОЙ ПРОГРАММЫ И ЦЕЛЕВЫЕ ПОКАЗАТЕЛИ ПОДПРОГРАММ</w:t>
      </w:r>
    </w:p>
    <w:p w:rsidR="00A36D2E" w:rsidRDefault="00A36D2E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jc w:val="both"/>
      </w:pPr>
    </w:p>
    <w:p w:rsidR="00A36D2E" w:rsidRDefault="00A36D2E">
      <w:pPr>
        <w:sectPr w:rsidR="00A36D2E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89"/>
        <w:gridCol w:w="3324"/>
        <w:gridCol w:w="1663"/>
        <w:gridCol w:w="1455"/>
        <w:gridCol w:w="1384"/>
        <w:gridCol w:w="1246"/>
        <w:gridCol w:w="1246"/>
        <w:gridCol w:w="1387"/>
      </w:tblGrid>
      <w:tr w:rsidR="00A36D2E" w:rsidTr="00A36D2E">
        <w:tc>
          <w:tcPr>
            <w:tcW w:w="10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A36D2E" w:rsidTr="00A36D2E"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D2E" w:rsidRDefault="00A36D2E"/>
        </w:tc>
        <w:tc>
          <w:tcPr>
            <w:tcW w:w="11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56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2020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  <w:outlineLvl w:val="2"/>
            </w:pPr>
            <w:r>
              <w:t>Государственная программа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1. Сводный целевой показатель - уровень обеспеченности населения жильем в расчете на одного жителя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кв. метров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27,7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  <w:outlineLvl w:val="3"/>
            </w:pPr>
            <w:r>
              <w:t>Подпрограмма 1</w:t>
            </w:r>
            <w:r>
              <w:br/>
              <w:t>(задача - обеспечение запланированных объемов строительства общей площади жилья)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2. Объем ввода в эксплуатацию жилья за счет всех источников финансирования - всего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тыс. кв. метров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по регионам: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628,0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650,0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251,0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485,0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482,0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415,0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1 110,0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972,0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1098,0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1115,0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1120,0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644,0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630,0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включая объем ввода в эксплуатацию общей площади жилых домов, построенных с государственной поддержкой, для граждан, состоящих на учете нуждающихся в улучшении жилищных условий, - всего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501,498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1060,0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984,13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lastRenderedPageBreak/>
              <w:t>в том числе по регионам: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Брестская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88,199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230,54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218,97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Витебская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23,612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104,58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66,096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Гомельская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41,775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158,62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169,036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Гродненская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51,992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130,38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122,775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Минская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187,46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204,989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Могилевская область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111,94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85,464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г. Минск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83,72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136,48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116,8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3. Средняя стоимость 1 кв. метра общей площади жилья, строящегося с государственной поддержкой (без индивидуальных застройщиков), - в целом по республике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облисполкомы, Минский горисполком, </w:t>
            </w: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рублей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848,49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923,16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1082,2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4. Доля индивидуального жилищного строительства в общем объеме жилищного строительства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процентов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5. Доля внебюджетных источников финансирования в общем объеме финансирования строительства жилья - в целом по республике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6. Доля общей площади многоквартирных </w:t>
            </w:r>
            <w:proofErr w:type="spellStart"/>
            <w:r>
              <w:t>энергоэффективных</w:t>
            </w:r>
            <w:proofErr w:type="spellEnd"/>
            <w:r>
              <w:t xml:space="preserve"> жилых домов в общем объеме введенного в эксплуатацию жилья (без учета индивидуальных жилых домов) - </w:t>
            </w:r>
            <w:r>
              <w:lastRenderedPageBreak/>
              <w:t>в целом по республике и по регионам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  <w:outlineLvl w:val="3"/>
            </w:pPr>
            <w:r>
              <w:lastRenderedPageBreak/>
              <w:t>Подпрограмма 2</w:t>
            </w:r>
            <w:r>
              <w:br/>
              <w:t>(задача - обеспечение строительства инженерной и транспортной инфраструктуры к жилым домам в объемах, обеспечивающих запланированный ввод общей площади жилья)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7. Норматив затрат на инженерную и транспортную инфраструктуру к строящимся жилым домам за счет всех источников финансирования - в целом по республике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  <w:r>
              <w:t>, облисполкомы, Минский горисполком, Минэнерго, Минсвязи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рублей/кв. метр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126,58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133,14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143,68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161,5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8. Доля участков для индивидуального жилищного строительства, обеспеченных минимально необходимой инженерной и транспортной инфраструктурой (электроснабжением, водоснабжением, улично-дорожной сетью - улицами с проезжей частью с покрытием из песчано-гравийной смеси), в общем количестве выделяемых земельных участков для индивидуального жилищного строительства в регионе за год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облисполкомы, Минский горисполком, Минэнерго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процентов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9. Обеспечение опережающего строительства инженерной и транспортной инфраструктуры к жилым домам - в целом по республике </w:t>
            </w:r>
            <w:hyperlink w:anchor="P3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  <w:r>
              <w:t>, облисполкомы, Минский горисполком, Минэнерго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единиц/единиц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824/161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577/324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</w:tbl>
    <w:p w:rsidR="00A36D2E" w:rsidRDefault="00A36D2E">
      <w:pPr>
        <w:sectPr w:rsidR="00A36D2E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--------------------------------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8" w:name="P3110"/>
      <w:bookmarkEnd w:id="8"/>
      <w:r>
        <w:t xml:space="preserve">&lt;*&gt; Определяет соответственно количество объектов инженерной и транспортной инфраструктуры к вводимому жилью в текущем году, которые необходимо ввести в эксплуатацию за этот год, и количество </w:t>
      </w:r>
      <w:proofErr w:type="spellStart"/>
      <w:r>
        <w:t>задельных</w:t>
      </w:r>
      <w:proofErr w:type="spellEnd"/>
      <w:r>
        <w:t xml:space="preserve"> объектов инженерной и транспортной инфраструктуры к жилью, возводимому в последующие годы, которые необходимо начать строительством в текущем году. </w:t>
      </w:r>
      <w:proofErr w:type="gramStart"/>
      <w:r>
        <w:t xml:space="preserve">Рассчитан в соответствии с перечнями жилых домов, строительство и финансирование которых в 2016 году осуществляются с использованием государственной поддержки (включая объекты инженерной и транспортной инфраструктуры к ним), установленными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Министерства архитектуры и строительства Республики Беларусь от 9 февраля 2016 г. N 4 "Об установлении перечней жилых домов, строительство и финансирование которых в 2016 году осуществляются с использованием государственной поддержки (включая</w:t>
      </w:r>
      <w:proofErr w:type="gramEnd"/>
      <w:r>
        <w:t xml:space="preserve"> объекты инженерной и транспортной инфраструктуры к ним)".</w:t>
      </w:r>
    </w:p>
    <w:p w:rsidR="00A36D2E" w:rsidRDefault="00A36D2E">
      <w:pPr>
        <w:pStyle w:val="ConsPlusNormal"/>
        <w:spacing w:before="200"/>
        <w:ind w:firstLine="540"/>
        <w:jc w:val="both"/>
      </w:pPr>
      <w:proofErr w:type="gramStart"/>
      <w:r>
        <w:t>Начиная с 2017 года показатель</w:t>
      </w:r>
      <w:proofErr w:type="gramEnd"/>
      <w:r>
        <w:t xml:space="preserve"> будет устанавливаться исходя из данных, определяемых соответствующими ежегодными постановлениями </w:t>
      </w:r>
      <w:proofErr w:type="spellStart"/>
      <w:r>
        <w:t>Минстройархитектуры</w:t>
      </w:r>
      <w:proofErr w:type="spellEnd"/>
      <w:r>
        <w:t>, а также путем внесения изменений и дополнений в Государственную программу.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right"/>
        <w:outlineLvl w:val="1"/>
      </w:pPr>
      <w:r>
        <w:t>Приложение 3</w:t>
      </w:r>
    </w:p>
    <w:p w:rsidR="00A36D2E" w:rsidRDefault="00A36D2E">
      <w:pPr>
        <w:pStyle w:val="ConsPlusNormal"/>
        <w:jc w:val="right"/>
      </w:pPr>
      <w:r>
        <w:t>к Государственной программе</w:t>
      </w:r>
    </w:p>
    <w:p w:rsidR="00A36D2E" w:rsidRDefault="00A36D2E">
      <w:pPr>
        <w:pStyle w:val="ConsPlusNormal"/>
        <w:jc w:val="right"/>
      </w:pPr>
      <w:r>
        <w:t>"Строительство жилья"</w:t>
      </w:r>
    </w:p>
    <w:p w:rsidR="00A36D2E" w:rsidRDefault="00A36D2E">
      <w:pPr>
        <w:pStyle w:val="ConsPlusNormal"/>
        <w:jc w:val="right"/>
      </w:pPr>
      <w:r>
        <w:t>на 2016 - 2020 годы</w:t>
      </w:r>
    </w:p>
    <w:p w:rsidR="00A36D2E" w:rsidRDefault="00A36D2E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36D2E" w:rsidRDefault="00A36D2E">
      <w:pPr>
        <w:pStyle w:val="ConsPlusNormal"/>
        <w:jc w:val="right"/>
      </w:pPr>
      <w:r>
        <w:t>Совета Министров</w:t>
      </w:r>
    </w:p>
    <w:p w:rsidR="00A36D2E" w:rsidRDefault="00A36D2E">
      <w:pPr>
        <w:pStyle w:val="ConsPlusNormal"/>
        <w:jc w:val="right"/>
      </w:pPr>
      <w:r>
        <w:t>Республики Беларусь</w:t>
      </w:r>
    </w:p>
    <w:p w:rsidR="00A36D2E" w:rsidRDefault="00A36D2E">
      <w:pPr>
        <w:pStyle w:val="ConsPlusNormal"/>
        <w:jc w:val="right"/>
      </w:pPr>
      <w:proofErr w:type="gramStart"/>
      <w:r>
        <w:t>31.12.2019 N 968)</w:t>
      </w:r>
      <w:proofErr w:type="gramEnd"/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Title"/>
        <w:jc w:val="center"/>
      </w:pPr>
      <w:bookmarkStart w:id="9" w:name="P3126"/>
      <w:bookmarkEnd w:id="9"/>
      <w:r>
        <w:t>ОБЩЕЕ ФИНАНСОВОЕ ОБЕСПЕЧЕНИЕ</w:t>
      </w:r>
    </w:p>
    <w:p w:rsidR="00A36D2E" w:rsidRDefault="00A36D2E">
      <w:pPr>
        <w:pStyle w:val="ConsPlusTitle"/>
        <w:jc w:val="center"/>
      </w:pPr>
      <w:r>
        <w:t>РЕАЛИЗАЦИИ ГОСУДАРСТВЕННОЙ ПРОГРАММЫ</w:t>
      </w:r>
    </w:p>
    <w:p w:rsidR="00A36D2E" w:rsidRDefault="00A36D2E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Совмина от 31.12.2019 N 968)</w:t>
      </w:r>
    </w:p>
    <w:p w:rsidR="00A36D2E" w:rsidRDefault="00A36D2E">
      <w:pPr>
        <w:pStyle w:val="ConsPlusNormal"/>
        <w:jc w:val="both"/>
      </w:pPr>
    </w:p>
    <w:p w:rsidR="00A36D2E" w:rsidRDefault="00A36D2E">
      <w:pPr>
        <w:sectPr w:rsidR="00A36D2E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7"/>
        <w:gridCol w:w="2421"/>
        <w:gridCol w:w="1789"/>
        <w:gridCol w:w="1595"/>
        <w:gridCol w:w="1692"/>
        <w:gridCol w:w="1692"/>
        <w:gridCol w:w="1692"/>
        <w:gridCol w:w="1646"/>
      </w:tblGrid>
      <w:tr w:rsidR="00A36D2E" w:rsidTr="00A36D2E"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Наименование подпрограммы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Объемы финансирования, рублей</w:t>
            </w:r>
          </w:p>
        </w:tc>
      </w:tr>
      <w:tr w:rsidR="00A36D2E" w:rsidTr="00A36D2E"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D2E" w:rsidRDefault="00A36D2E"/>
        </w:tc>
        <w:tc>
          <w:tcPr>
            <w:tcW w:w="7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6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1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36D2E" w:rsidTr="00A36D2E"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D2E" w:rsidRDefault="00A36D2E"/>
        </w:tc>
        <w:tc>
          <w:tcPr>
            <w:tcW w:w="7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6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6D2E" w:rsidRDefault="00A36D2E"/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2E" w:rsidRDefault="00A36D2E">
            <w:pPr>
              <w:pStyle w:val="ConsPlusNormal"/>
              <w:jc w:val="center"/>
            </w:pPr>
            <w:r>
              <w:t>2020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Подпрограмма 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2 265 350 787,0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585 580 000,0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401 859 774,0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371 757 260,0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420 071 813,0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486 081 940,0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155 077 700,0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47 350 000,0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расходы, предусмотренные в государственной инвестиционной программе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2 110 273 087,0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538 230 000,0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374 849 774,0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344 043 260,0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383 634 113,0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469 515 940,0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 субвенции на уплату части процентов и погашение основного долга гражданам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45 000 000,0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118 450 000,0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222 000 000,0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808 682 181,87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169 834 000,0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142 477 454,76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156 378 695,37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170 482 706,74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169 509 325,0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639 272 090,92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151 254 000,0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101 998 494,76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118 718 011,72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136 691 439,44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130 610 145,0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169 410 090,95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18 580 000,0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40 478 960,0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37 660 683,65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33 791 267,3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38 899 180,0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14 444 682 715,56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2 896 066 000,0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2 609 512 000,0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2 942 099 000,0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2 858 508 860,56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3 138 496 855,0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3 715 039 000,0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506 710 000,0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504 310 000,0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736 332 000,0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984 657 000,0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983 030 000,0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льготные кредитные ресурсы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1 098 969 000,0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477 710 000,0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268 310 000,0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136 032 000,0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96 887 000,0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120 030 000,0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организаций, включая займы, иностранные источники </w:t>
            </w:r>
            <w:hyperlink w:anchor="P35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2 260 182 000,0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243 460 000,0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439 290 000,0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439 630 000,0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555 705 000,0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582 097 000,0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Итого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23 493 936 684,43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4 401 650 000,0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4 097 449 228,76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4 646 196 955,37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4 989 425 380,3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5 359 215 120,0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Подпрограмма 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1 904 002 054,0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380 540 000,0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383 559 447,0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279 790 969,0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337 347 756,0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522 763 882,0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1 425 821 819,0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244 310 000,0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248 110 000,0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198 567 000,0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244 261 944,0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490 572 875,0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средства, передаваемые в консолидированные бюджеты областей в виде субвенций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110 710 000,0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99 639 000,0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145 859 700,0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406 448 875,0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 xml:space="preserve">средства по заказчику Минэнерго </w:t>
            </w:r>
            <w:hyperlink w:anchor="P35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557 654 244,0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138 800 000,0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137 400 000,0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98 928 000,0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98 402 244,0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84 124 000,0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478 180 235,0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136 230 000,0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135 449 447,0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81 223 969,0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93 085 812,0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32 191 007,0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proofErr w:type="gramStart"/>
            <w:r>
              <w:t xml:space="preserve">из них передаваемые в консолидированные </w:t>
            </w:r>
            <w:r>
              <w:lastRenderedPageBreak/>
              <w:t>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57 945 980,0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32 135 102,0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7 198 427,0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1 279 948 523,29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237 020 000,0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337 167 761,48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233 022 780,58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323 821 876,23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148 916 105,0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инженерной и транспортной инфраструктуры к жилым домам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1 180 081 278,68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199 690 000,0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281 452 858,18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226 200 439,27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323 821 876,23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148 916 105,0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99 867 244,61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37 330 000,0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55 714 903,3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6 822 341,31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 ОАО "Банк развития Республики Беларусь" по заказчику Минэнерго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  <w:r>
              <w:t>собственные средства организаций, подчиненных Минсвязи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31 560 000,0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6 120 000,0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5 900 000,0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6 380 000,0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6 630 000,0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6 530 000,0</w:t>
            </w:r>
          </w:p>
        </w:tc>
      </w:tr>
      <w:tr w:rsidR="00A36D2E" w:rsidTr="00A36D2E">
        <w:tblPrEx>
          <w:tblBorders>
            <w:insideV w:val="none" w:sz="0" w:space="0" w:color="auto"/>
          </w:tblBorders>
        </w:tblPrEx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Итого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3 271 710 577,29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679 880 000,0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726 627 208,48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519 193 749,58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667 799 632,23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678 209 987,0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 xml:space="preserve">Всего по Государственной </w:t>
            </w:r>
            <w:r>
              <w:lastRenderedPageBreak/>
              <w:t>программе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26 765 647 261,72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5 081 530 000,0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4 824 076 437,24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5 165 390 704,95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5 657 225 012,53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6 037 425 107,0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из них: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4 169 352 841,0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966 120 000,0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785 419 221,0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651 548 229,0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757 419 569,0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1 008 845 822,0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на строительство общей площади жилья, инженерной и транспортной инфраструктуры к жилым домам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1 580 899 519,0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291 660 000,0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275 120 000,0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226 281 000,0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280 699 644,0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507 138 875,0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расходы, предусмотренные в государственной инвестиционной программе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27 010 000,0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27 714 000,0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36 437 700,0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16 566 000,0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r>
              <w:t>средства, передаваемые в консолидированные бюджеты областей в виде субвенций на строительство объектов инженерной и транспортной инфраструктуры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110 710 000,0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99 639 000,0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145 859 700,0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406 448 875,0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 xml:space="preserve">средства по заказчику Минэнерго </w:t>
            </w:r>
            <w:hyperlink w:anchor="P35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557 654 244,0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138 800 000,0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137 400 000,0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98 928 000,0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98 402 244,0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84 124 000,0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2 588 453 322,0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674 460 000,0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510 299 221,0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425 267 229,0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476 719 925,0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501 706 947,0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567"/>
            </w:pPr>
            <w:proofErr w:type="gramStart"/>
            <w:r>
              <w:t>из них передаваемые в консолидированные бюджеты областей в виде субвенций на погашение кредитов, выданных в 2011 - 2012 годах на проектирование и строительство (реконструкцию) объектов инженерной и транспортной инфраструктуры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57 945 980,0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77 135 102,0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125 648 427,0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222 000 000,0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2 088 630 705,16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406 854 000,0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479 645 216,24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389 401 475,95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494 304 582,97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318 425 430,0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прямые расходы из местных бюджетов на строительство общей площади жилья и инженерной и транспортной инфраструктуры к жилым домам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1 819 353 369,6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350 944 000,0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383 451 352,94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344 918 450,99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460 513 315,67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279 526 250,0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косвенные расходы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269 277 335,56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55 910 000,0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96 193 863,3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44 483 024,96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33 791 267,3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38 899 180,0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3 771 239 000,0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562 910 000,0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504 310 000,0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736 332 000,0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984 657 000,0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983 030 000,0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ind w:left="284"/>
            </w:pPr>
            <w:r>
              <w:t>в том числе льготные кредитные ресурсы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1 098 969 000,0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477 710 000,0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268 310 000,0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136 032 000,0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96 887 000,0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120 030 000,0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кредитные ресурсы ОАО "Банк развития Республики Беларусь" по </w:t>
            </w:r>
            <w:r>
              <w:lastRenderedPageBreak/>
              <w:t>заказчику Минэнерго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lastRenderedPageBreak/>
              <w:t>56 200 000,0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56 200 000,0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-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14 444 682 715,56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2 896 066 000,0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2 609 512 000,0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2 942 099 000,0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2 858 508 860,56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3 138 496 855,0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 xml:space="preserve">средства организаций, включая займы, иностранные источники </w:t>
            </w:r>
            <w:hyperlink w:anchor="P35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2 260 182 000,0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243 460 000,0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439 290 000,0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439 630 000,0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555 705 000,0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582 097 000,0</w:t>
            </w:r>
          </w:p>
        </w:tc>
      </w:tr>
      <w:tr w:rsidR="00A36D2E" w:rsidTr="00A36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</w:pPr>
            <w:r>
              <w:t>собственные средства организаций, подчиненных Минсвязи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31 560 000,0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6 120 000,0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5 900 000,0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6 380 000,0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6 630 000,0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A36D2E" w:rsidRDefault="00A36D2E">
            <w:pPr>
              <w:pStyle w:val="ConsPlusNormal"/>
              <w:jc w:val="center"/>
            </w:pPr>
            <w:r>
              <w:t>6 530 000,0</w:t>
            </w:r>
          </w:p>
        </w:tc>
      </w:tr>
    </w:tbl>
    <w:p w:rsidR="00A36D2E" w:rsidRDefault="00A36D2E">
      <w:pPr>
        <w:sectPr w:rsidR="00A36D2E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>--------------------------------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10" w:name="P3550"/>
      <w:bookmarkEnd w:id="10"/>
      <w:r>
        <w:t>&lt;*&gt; Привлечение бюджетных средств не предусматривается. Средства организаций, включая займы, и иностранные источники как источники финансирования строительства (реконструкции) жилья будут ежегодно предусматриваться в постановлениях Совета Министров Республики Беларусь о мерах по выполнению заданий по строительству жилых домов, объемах ввода в эксплуатацию и финансирования строительства жилья и объектов инженерной и транспортной инфраструктуры.</w:t>
      </w:r>
    </w:p>
    <w:p w:rsidR="00A36D2E" w:rsidRDefault="00A36D2E">
      <w:pPr>
        <w:pStyle w:val="ConsPlusNormal"/>
        <w:spacing w:before="200"/>
        <w:ind w:firstLine="540"/>
        <w:jc w:val="both"/>
      </w:pPr>
      <w:bookmarkStart w:id="11" w:name="P3551"/>
      <w:bookmarkEnd w:id="11"/>
      <w:r>
        <w:t xml:space="preserve">&lt;**&gt; При наличии разработанной облисполкомами и Минским горисполкомом проектной документации планируется обеспечение Минэнерго дополнительно в 2020 году финансирования строительства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 и газоснабжения за счет средств </w:t>
      </w:r>
      <w:proofErr w:type="spellStart"/>
      <w:r>
        <w:t>энерго</w:t>
      </w:r>
      <w:proofErr w:type="spellEnd"/>
      <w:r>
        <w:t>- и газоснабжающих организаций в объеме до 84,124 млн. рублей.</w:t>
      </w:r>
    </w:p>
    <w:p w:rsidR="00A36D2E" w:rsidRDefault="00A36D2E">
      <w:pPr>
        <w:pStyle w:val="ConsPlusNormal"/>
        <w:jc w:val="right"/>
      </w:pPr>
      <w:r>
        <w:t>Приложение 4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Исключено.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Совмина от 29.12.2018 N 984.</w:t>
      </w:r>
    </w:p>
    <w:p w:rsidR="00A36D2E" w:rsidRDefault="00A36D2E">
      <w:pPr>
        <w:pStyle w:val="ConsPlusNormal"/>
        <w:jc w:val="right"/>
      </w:pPr>
      <w:r>
        <w:t>Приложение 5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Исключено.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Совмина от 29.12.2018 N 984.</w:t>
      </w:r>
    </w:p>
    <w:p w:rsidR="00A36D2E" w:rsidRDefault="00A36D2E">
      <w:pPr>
        <w:pStyle w:val="ConsPlusNormal"/>
        <w:jc w:val="right"/>
      </w:pPr>
      <w:r>
        <w:t>Приложение 6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ind w:firstLine="540"/>
        <w:jc w:val="both"/>
      </w:pPr>
      <w:r>
        <w:t xml:space="preserve">Исключено.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Совмина от 29.12.2018 N 984.</w:t>
      </w: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jc w:val="both"/>
      </w:pPr>
    </w:p>
    <w:p w:rsidR="00A36D2E" w:rsidRDefault="00A36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C9B" w:rsidRDefault="00DD1C9B"/>
    <w:sectPr w:rsidR="00DD1C9B" w:rsidSect="008A51B7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2E"/>
    <w:rsid w:val="00026673"/>
    <w:rsid w:val="00030867"/>
    <w:rsid w:val="000328B2"/>
    <w:rsid w:val="0003391F"/>
    <w:rsid w:val="0003553C"/>
    <w:rsid w:val="00042480"/>
    <w:rsid w:val="00042802"/>
    <w:rsid w:val="00044557"/>
    <w:rsid w:val="00053FC9"/>
    <w:rsid w:val="00055FE6"/>
    <w:rsid w:val="00064CCA"/>
    <w:rsid w:val="00065544"/>
    <w:rsid w:val="00070083"/>
    <w:rsid w:val="00070AFE"/>
    <w:rsid w:val="00074CBC"/>
    <w:rsid w:val="00081473"/>
    <w:rsid w:val="00081728"/>
    <w:rsid w:val="00084EFC"/>
    <w:rsid w:val="00085505"/>
    <w:rsid w:val="00086DB9"/>
    <w:rsid w:val="000939F6"/>
    <w:rsid w:val="00097B61"/>
    <w:rsid w:val="00097E9E"/>
    <w:rsid w:val="000A5811"/>
    <w:rsid w:val="000A677C"/>
    <w:rsid w:val="000B57A4"/>
    <w:rsid w:val="000C0465"/>
    <w:rsid w:val="000C3931"/>
    <w:rsid w:val="000C56B7"/>
    <w:rsid w:val="000E2FD3"/>
    <w:rsid w:val="000E34AF"/>
    <w:rsid w:val="000E37CA"/>
    <w:rsid w:val="000E514C"/>
    <w:rsid w:val="000F21F8"/>
    <w:rsid w:val="00110370"/>
    <w:rsid w:val="0011274A"/>
    <w:rsid w:val="001140AA"/>
    <w:rsid w:val="001152C7"/>
    <w:rsid w:val="0013046D"/>
    <w:rsid w:val="00133A22"/>
    <w:rsid w:val="00137BDC"/>
    <w:rsid w:val="00137C15"/>
    <w:rsid w:val="0014156F"/>
    <w:rsid w:val="00142724"/>
    <w:rsid w:val="00147059"/>
    <w:rsid w:val="00155286"/>
    <w:rsid w:val="0016178E"/>
    <w:rsid w:val="001641B6"/>
    <w:rsid w:val="0016578C"/>
    <w:rsid w:val="001749DB"/>
    <w:rsid w:val="00175457"/>
    <w:rsid w:val="00182F2F"/>
    <w:rsid w:val="00193864"/>
    <w:rsid w:val="001A0F04"/>
    <w:rsid w:val="001A33AE"/>
    <w:rsid w:val="001A5E8D"/>
    <w:rsid w:val="001B0BDA"/>
    <w:rsid w:val="001B1DE1"/>
    <w:rsid w:val="001B338B"/>
    <w:rsid w:val="001B5FA0"/>
    <w:rsid w:val="001C5067"/>
    <w:rsid w:val="001D15F5"/>
    <w:rsid w:val="001D2DF7"/>
    <w:rsid w:val="001F40D3"/>
    <w:rsid w:val="00206AB1"/>
    <w:rsid w:val="00206F44"/>
    <w:rsid w:val="00207F47"/>
    <w:rsid w:val="00213C44"/>
    <w:rsid w:val="00216A4B"/>
    <w:rsid w:val="00227A1E"/>
    <w:rsid w:val="00236A4F"/>
    <w:rsid w:val="002433A5"/>
    <w:rsid w:val="00251B11"/>
    <w:rsid w:val="0027013B"/>
    <w:rsid w:val="00270F49"/>
    <w:rsid w:val="002719BA"/>
    <w:rsid w:val="00274A17"/>
    <w:rsid w:val="00275EEE"/>
    <w:rsid w:val="00276FD7"/>
    <w:rsid w:val="00277E76"/>
    <w:rsid w:val="00282C06"/>
    <w:rsid w:val="00285A91"/>
    <w:rsid w:val="002A4835"/>
    <w:rsid w:val="002A52AE"/>
    <w:rsid w:val="002A6E04"/>
    <w:rsid w:val="002B1ABE"/>
    <w:rsid w:val="002C15C4"/>
    <w:rsid w:val="002C3E94"/>
    <w:rsid w:val="002C4944"/>
    <w:rsid w:val="002E276C"/>
    <w:rsid w:val="002E3FBF"/>
    <w:rsid w:val="002E7905"/>
    <w:rsid w:val="002E7991"/>
    <w:rsid w:val="002F0FF9"/>
    <w:rsid w:val="002F5080"/>
    <w:rsid w:val="00302811"/>
    <w:rsid w:val="0030686C"/>
    <w:rsid w:val="00315E29"/>
    <w:rsid w:val="00316296"/>
    <w:rsid w:val="0032281B"/>
    <w:rsid w:val="00325966"/>
    <w:rsid w:val="00325E0F"/>
    <w:rsid w:val="003262C2"/>
    <w:rsid w:val="00333523"/>
    <w:rsid w:val="00333D21"/>
    <w:rsid w:val="0033698E"/>
    <w:rsid w:val="00344BEE"/>
    <w:rsid w:val="00347173"/>
    <w:rsid w:val="0035770A"/>
    <w:rsid w:val="0036320F"/>
    <w:rsid w:val="003677DE"/>
    <w:rsid w:val="003677FB"/>
    <w:rsid w:val="00373078"/>
    <w:rsid w:val="00384687"/>
    <w:rsid w:val="00395CF9"/>
    <w:rsid w:val="003A0585"/>
    <w:rsid w:val="003A4C4B"/>
    <w:rsid w:val="003B308A"/>
    <w:rsid w:val="003C0182"/>
    <w:rsid w:val="003C0D4C"/>
    <w:rsid w:val="003D2491"/>
    <w:rsid w:val="003D2B72"/>
    <w:rsid w:val="003E0D01"/>
    <w:rsid w:val="003E2D67"/>
    <w:rsid w:val="003F1300"/>
    <w:rsid w:val="003F1611"/>
    <w:rsid w:val="003F26CA"/>
    <w:rsid w:val="003F571F"/>
    <w:rsid w:val="003F68E5"/>
    <w:rsid w:val="00401099"/>
    <w:rsid w:val="00401A8D"/>
    <w:rsid w:val="0040597F"/>
    <w:rsid w:val="004109B8"/>
    <w:rsid w:val="00410F1E"/>
    <w:rsid w:val="00416664"/>
    <w:rsid w:val="00420DA6"/>
    <w:rsid w:val="004437B8"/>
    <w:rsid w:val="00460E29"/>
    <w:rsid w:val="004613C9"/>
    <w:rsid w:val="00462AD2"/>
    <w:rsid w:val="00463D99"/>
    <w:rsid w:val="00481D27"/>
    <w:rsid w:val="004A232E"/>
    <w:rsid w:val="004A58CF"/>
    <w:rsid w:val="004B5C28"/>
    <w:rsid w:val="004C3436"/>
    <w:rsid w:val="004D063C"/>
    <w:rsid w:val="004E1512"/>
    <w:rsid w:val="004E1BEA"/>
    <w:rsid w:val="004E2AC2"/>
    <w:rsid w:val="004E7299"/>
    <w:rsid w:val="00502344"/>
    <w:rsid w:val="005222FF"/>
    <w:rsid w:val="00523684"/>
    <w:rsid w:val="0052653E"/>
    <w:rsid w:val="0054194C"/>
    <w:rsid w:val="005451DA"/>
    <w:rsid w:val="00550D32"/>
    <w:rsid w:val="00551578"/>
    <w:rsid w:val="00552492"/>
    <w:rsid w:val="00561673"/>
    <w:rsid w:val="005704FB"/>
    <w:rsid w:val="0058063A"/>
    <w:rsid w:val="00580F6B"/>
    <w:rsid w:val="00585176"/>
    <w:rsid w:val="00592117"/>
    <w:rsid w:val="00592E27"/>
    <w:rsid w:val="00592E83"/>
    <w:rsid w:val="00595A8A"/>
    <w:rsid w:val="0059694D"/>
    <w:rsid w:val="005A2497"/>
    <w:rsid w:val="005A6030"/>
    <w:rsid w:val="005A6B19"/>
    <w:rsid w:val="005B1324"/>
    <w:rsid w:val="005B13C4"/>
    <w:rsid w:val="005B5B65"/>
    <w:rsid w:val="005C0A6E"/>
    <w:rsid w:val="005D73AB"/>
    <w:rsid w:val="005E1683"/>
    <w:rsid w:val="005E3124"/>
    <w:rsid w:val="005E3D5A"/>
    <w:rsid w:val="005E4309"/>
    <w:rsid w:val="00602D27"/>
    <w:rsid w:val="0061421E"/>
    <w:rsid w:val="00620AB3"/>
    <w:rsid w:val="006312E0"/>
    <w:rsid w:val="00645E19"/>
    <w:rsid w:val="00646A2B"/>
    <w:rsid w:val="00653B81"/>
    <w:rsid w:val="0067128E"/>
    <w:rsid w:val="00673A02"/>
    <w:rsid w:val="00676893"/>
    <w:rsid w:val="00687E3E"/>
    <w:rsid w:val="006A0415"/>
    <w:rsid w:val="006D2594"/>
    <w:rsid w:val="006F1263"/>
    <w:rsid w:val="006F4FC1"/>
    <w:rsid w:val="00704297"/>
    <w:rsid w:val="0070544B"/>
    <w:rsid w:val="007129EE"/>
    <w:rsid w:val="00712A12"/>
    <w:rsid w:val="0071422D"/>
    <w:rsid w:val="00721652"/>
    <w:rsid w:val="007307CD"/>
    <w:rsid w:val="00735A00"/>
    <w:rsid w:val="00736632"/>
    <w:rsid w:val="0074061D"/>
    <w:rsid w:val="007423A0"/>
    <w:rsid w:val="00746D05"/>
    <w:rsid w:val="00750105"/>
    <w:rsid w:val="00761B14"/>
    <w:rsid w:val="0076544C"/>
    <w:rsid w:val="00765822"/>
    <w:rsid w:val="00772ADC"/>
    <w:rsid w:val="00773038"/>
    <w:rsid w:val="00774E87"/>
    <w:rsid w:val="00777051"/>
    <w:rsid w:val="00786C5D"/>
    <w:rsid w:val="00792042"/>
    <w:rsid w:val="00795F05"/>
    <w:rsid w:val="00796C18"/>
    <w:rsid w:val="007A6A0F"/>
    <w:rsid w:val="007B2748"/>
    <w:rsid w:val="007B539B"/>
    <w:rsid w:val="007B7803"/>
    <w:rsid w:val="007C2A56"/>
    <w:rsid w:val="007C4DB2"/>
    <w:rsid w:val="007D3D8D"/>
    <w:rsid w:val="007D4D34"/>
    <w:rsid w:val="007D5317"/>
    <w:rsid w:val="007E2559"/>
    <w:rsid w:val="007E79A9"/>
    <w:rsid w:val="007E7C6E"/>
    <w:rsid w:val="007F34ED"/>
    <w:rsid w:val="007F3C63"/>
    <w:rsid w:val="007F47F3"/>
    <w:rsid w:val="00800B1B"/>
    <w:rsid w:val="008011A1"/>
    <w:rsid w:val="008039FA"/>
    <w:rsid w:val="008142CC"/>
    <w:rsid w:val="008220ED"/>
    <w:rsid w:val="008222D8"/>
    <w:rsid w:val="00823708"/>
    <w:rsid w:val="00823BE3"/>
    <w:rsid w:val="00823D3E"/>
    <w:rsid w:val="008317E5"/>
    <w:rsid w:val="00843262"/>
    <w:rsid w:val="008470A8"/>
    <w:rsid w:val="0084758D"/>
    <w:rsid w:val="00847D89"/>
    <w:rsid w:val="0085032D"/>
    <w:rsid w:val="00851945"/>
    <w:rsid w:val="00856E06"/>
    <w:rsid w:val="00862DF5"/>
    <w:rsid w:val="0087341A"/>
    <w:rsid w:val="008839A8"/>
    <w:rsid w:val="0089221C"/>
    <w:rsid w:val="0089666C"/>
    <w:rsid w:val="008A335C"/>
    <w:rsid w:val="008A6B03"/>
    <w:rsid w:val="008B0C5E"/>
    <w:rsid w:val="008B6A39"/>
    <w:rsid w:val="008B6B0E"/>
    <w:rsid w:val="008C4B7A"/>
    <w:rsid w:val="008C5DB8"/>
    <w:rsid w:val="008C649D"/>
    <w:rsid w:val="008C7293"/>
    <w:rsid w:val="008D0BB5"/>
    <w:rsid w:val="008D2004"/>
    <w:rsid w:val="008D5201"/>
    <w:rsid w:val="008D6287"/>
    <w:rsid w:val="008D79ED"/>
    <w:rsid w:val="00905395"/>
    <w:rsid w:val="009077A2"/>
    <w:rsid w:val="009101C4"/>
    <w:rsid w:val="009205EB"/>
    <w:rsid w:val="00924C43"/>
    <w:rsid w:val="0093185E"/>
    <w:rsid w:val="00936518"/>
    <w:rsid w:val="009370C3"/>
    <w:rsid w:val="0093761D"/>
    <w:rsid w:val="00940108"/>
    <w:rsid w:val="00941831"/>
    <w:rsid w:val="00942044"/>
    <w:rsid w:val="00950716"/>
    <w:rsid w:val="00954753"/>
    <w:rsid w:val="00957456"/>
    <w:rsid w:val="009632D3"/>
    <w:rsid w:val="00964AAE"/>
    <w:rsid w:val="00970F6D"/>
    <w:rsid w:val="00974EDE"/>
    <w:rsid w:val="00983384"/>
    <w:rsid w:val="009851AE"/>
    <w:rsid w:val="00986F6A"/>
    <w:rsid w:val="00987DCD"/>
    <w:rsid w:val="00990807"/>
    <w:rsid w:val="009A0123"/>
    <w:rsid w:val="009A103C"/>
    <w:rsid w:val="009A3987"/>
    <w:rsid w:val="009A4780"/>
    <w:rsid w:val="009A7080"/>
    <w:rsid w:val="009B0A88"/>
    <w:rsid w:val="009B19B7"/>
    <w:rsid w:val="009B564F"/>
    <w:rsid w:val="009C56D4"/>
    <w:rsid w:val="009C7D2B"/>
    <w:rsid w:val="009D39CC"/>
    <w:rsid w:val="009D715A"/>
    <w:rsid w:val="009E5FFE"/>
    <w:rsid w:val="009E753B"/>
    <w:rsid w:val="009E7FF2"/>
    <w:rsid w:val="009F040D"/>
    <w:rsid w:val="009F1DFF"/>
    <w:rsid w:val="009F658E"/>
    <w:rsid w:val="00A136F0"/>
    <w:rsid w:val="00A15B50"/>
    <w:rsid w:val="00A169B2"/>
    <w:rsid w:val="00A17F4B"/>
    <w:rsid w:val="00A21AFA"/>
    <w:rsid w:val="00A24683"/>
    <w:rsid w:val="00A250FA"/>
    <w:rsid w:val="00A30851"/>
    <w:rsid w:val="00A30D90"/>
    <w:rsid w:val="00A31D76"/>
    <w:rsid w:val="00A330B4"/>
    <w:rsid w:val="00A363B4"/>
    <w:rsid w:val="00A36D2E"/>
    <w:rsid w:val="00A40402"/>
    <w:rsid w:val="00A4311D"/>
    <w:rsid w:val="00A60570"/>
    <w:rsid w:val="00A60CF6"/>
    <w:rsid w:val="00A63E45"/>
    <w:rsid w:val="00A64515"/>
    <w:rsid w:val="00A64D81"/>
    <w:rsid w:val="00A76CDD"/>
    <w:rsid w:val="00A9254C"/>
    <w:rsid w:val="00A9733C"/>
    <w:rsid w:val="00AA0C42"/>
    <w:rsid w:val="00AA3A0F"/>
    <w:rsid w:val="00AA4C3A"/>
    <w:rsid w:val="00AA5884"/>
    <w:rsid w:val="00AA5B4E"/>
    <w:rsid w:val="00AB4651"/>
    <w:rsid w:val="00AB4A51"/>
    <w:rsid w:val="00AB5CCA"/>
    <w:rsid w:val="00AB7490"/>
    <w:rsid w:val="00AB76DB"/>
    <w:rsid w:val="00AC05B9"/>
    <w:rsid w:val="00AD5B7D"/>
    <w:rsid w:val="00AD6443"/>
    <w:rsid w:val="00AE02CF"/>
    <w:rsid w:val="00AE40A7"/>
    <w:rsid w:val="00AE5627"/>
    <w:rsid w:val="00B04AE3"/>
    <w:rsid w:val="00B05523"/>
    <w:rsid w:val="00B062C8"/>
    <w:rsid w:val="00B16AEB"/>
    <w:rsid w:val="00B2315E"/>
    <w:rsid w:val="00B236CA"/>
    <w:rsid w:val="00B3013B"/>
    <w:rsid w:val="00B40942"/>
    <w:rsid w:val="00B41AA8"/>
    <w:rsid w:val="00B41EA7"/>
    <w:rsid w:val="00B4581A"/>
    <w:rsid w:val="00B5090D"/>
    <w:rsid w:val="00B55FB8"/>
    <w:rsid w:val="00B56EB8"/>
    <w:rsid w:val="00B629F1"/>
    <w:rsid w:val="00B64C71"/>
    <w:rsid w:val="00B705F4"/>
    <w:rsid w:val="00BA254F"/>
    <w:rsid w:val="00BA4829"/>
    <w:rsid w:val="00BA5493"/>
    <w:rsid w:val="00BB11C6"/>
    <w:rsid w:val="00BB5A3C"/>
    <w:rsid w:val="00BC4A54"/>
    <w:rsid w:val="00BD0D2C"/>
    <w:rsid w:val="00BF07CD"/>
    <w:rsid w:val="00C000B2"/>
    <w:rsid w:val="00C100A6"/>
    <w:rsid w:val="00C15081"/>
    <w:rsid w:val="00C213C7"/>
    <w:rsid w:val="00C22139"/>
    <w:rsid w:val="00C230AF"/>
    <w:rsid w:val="00C2505E"/>
    <w:rsid w:val="00C260FE"/>
    <w:rsid w:val="00C32C1C"/>
    <w:rsid w:val="00C359FA"/>
    <w:rsid w:val="00C41CCD"/>
    <w:rsid w:val="00C54E70"/>
    <w:rsid w:val="00C55AF9"/>
    <w:rsid w:val="00C610FF"/>
    <w:rsid w:val="00C65A19"/>
    <w:rsid w:val="00C67D69"/>
    <w:rsid w:val="00C705FA"/>
    <w:rsid w:val="00C7516D"/>
    <w:rsid w:val="00C90B4F"/>
    <w:rsid w:val="00CA3483"/>
    <w:rsid w:val="00CC03B1"/>
    <w:rsid w:val="00CC4ABA"/>
    <w:rsid w:val="00CD1E48"/>
    <w:rsid w:val="00CD64DF"/>
    <w:rsid w:val="00CE0597"/>
    <w:rsid w:val="00CE069D"/>
    <w:rsid w:val="00CE574B"/>
    <w:rsid w:val="00CE5FD8"/>
    <w:rsid w:val="00CF7571"/>
    <w:rsid w:val="00D0288B"/>
    <w:rsid w:val="00D053BE"/>
    <w:rsid w:val="00D10D07"/>
    <w:rsid w:val="00D16DF7"/>
    <w:rsid w:val="00D218F5"/>
    <w:rsid w:val="00D26665"/>
    <w:rsid w:val="00D31384"/>
    <w:rsid w:val="00D36DEA"/>
    <w:rsid w:val="00D4155B"/>
    <w:rsid w:val="00D41842"/>
    <w:rsid w:val="00D41F58"/>
    <w:rsid w:val="00D5110A"/>
    <w:rsid w:val="00D549B4"/>
    <w:rsid w:val="00D619B0"/>
    <w:rsid w:val="00D628B8"/>
    <w:rsid w:val="00D63155"/>
    <w:rsid w:val="00D667DD"/>
    <w:rsid w:val="00D67040"/>
    <w:rsid w:val="00D70742"/>
    <w:rsid w:val="00D70F88"/>
    <w:rsid w:val="00D75C1D"/>
    <w:rsid w:val="00D840AA"/>
    <w:rsid w:val="00D87CB5"/>
    <w:rsid w:val="00DB2D58"/>
    <w:rsid w:val="00DC6DBE"/>
    <w:rsid w:val="00DD0489"/>
    <w:rsid w:val="00DD1C9B"/>
    <w:rsid w:val="00DD37E6"/>
    <w:rsid w:val="00DD4117"/>
    <w:rsid w:val="00DE34C0"/>
    <w:rsid w:val="00DE37CD"/>
    <w:rsid w:val="00DF3400"/>
    <w:rsid w:val="00DF3406"/>
    <w:rsid w:val="00DF67C0"/>
    <w:rsid w:val="00DF71A2"/>
    <w:rsid w:val="00E1300B"/>
    <w:rsid w:val="00E17C88"/>
    <w:rsid w:val="00E22442"/>
    <w:rsid w:val="00E263BA"/>
    <w:rsid w:val="00E27ABF"/>
    <w:rsid w:val="00E37E9A"/>
    <w:rsid w:val="00E429EB"/>
    <w:rsid w:val="00E4692E"/>
    <w:rsid w:val="00E52061"/>
    <w:rsid w:val="00E57F7F"/>
    <w:rsid w:val="00E61EDD"/>
    <w:rsid w:val="00E62D68"/>
    <w:rsid w:val="00E64E26"/>
    <w:rsid w:val="00E80DE1"/>
    <w:rsid w:val="00E83682"/>
    <w:rsid w:val="00E85825"/>
    <w:rsid w:val="00E86EED"/>
    <w:rsid w:val="00E92701"/>
    <w:rsid w:val="00E92BE1"/>
    <w:rsid w:val="00EA0396"/>
    <w:rsid w:val="00EA538C"/>
    <w:rsid w:val="00EA7BB0"/>
    <w:rsid w:val="00EC00CD"/>
    <w:rsid w:val="00EC14DD"/>
    <w:rsid w:val="00EC6759"/>
    <w:rsid w:val="00EC6CA5"/>
    <w:rsid w:val="00EC7EB9"/>
    <w:rsid w:val="00EE0B9C"/>
    <w:rsid w:val="00EE2211"/>
    <w:rsid w:val="00EE34EA"/>
    <w:rsid w:val="00EE69F4"/>
    <w:rsid w:val="00EE7368"/>
    <w:rsid w:val="00EF7A8D"/>
    <w:rsid w:val="00F07EE4"/>
    <w:rsid w:val="00F130F0"/>
    <w:rsid w:val="00F25657"/>
    <w:rsid w:val="00F31129"/>
    <w:rsid w:val="00F36E68"/>
    <w:rsid w:val="00F4498E"/>
    <w:rsid w:val="00F631E4"/>
    <w:rsid w:val="00F66ECF"/>
    <w:rsid w:val="00F71B8F"/>
    <w:rsid w:val="00F95996"/>
    <w:rsid w:val="00FB1DBD"/>
    <w:rsid w:val="00FB2A48"/>
    <w:rsid w:val="00FB5DC4"/>
    <w:rsid w:val="00FC6E38"/>
    <w:rsid w:val="00FC6E9B"/>
    <w:rsid w:val="00FD129D"/>
    <w:rsid w:val="00FF2E3A"/>
    <w:rsid w:val="00FF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36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A36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36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D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985620648705491D450C71F37A0E4650842A6C1A18DC720B57328757A61272A68CA22606C7DC5CFA09A35D882F61B39CB684F6FD9A4E8915C43493A6A4t2O" TargetMode="External"/><Relationship Id="rId18" Type="http://schemas.openxmlformats.org/officeDocument/2006/relationships/hyperlink" Target="consultantplus://offline/ref=9B985620648705491D450C71F37A0E4650842A6C1A18D17B0C51318757A61272A68CA22606C7DC5CFA09A35D882F61B39CB684F6FD9A4E8915C43493A6A4t2O" TargetMode="External"/><Relationship Id="rId26" Type="http://schemas.openxmlformats.org/officeDocument/2006/relationships/hyperlink" Target="consultantplus://offline/ref=9B985620648705491D450C71F37A0E4650842A6C1A18DC720B57328757A61272A68CA22606C7DC5CFA09A35D8A2861B39CB684F6FD9A4E8915C43493A6A4t2O" TargetMode="External"/><Relationship Id="rId39" Type="http://schemas.openxmlformats.org/officeDocument/2006/relationships/hyperlink" Target="consultantplus://offline/ref=9B985620648705491D450C71F37A0E4650842A6C1A18D1730D55368757A61272A68CA22606C7DC5CFA09A35D892E61B39CB684F6FD9A4E8915C43493A6A4t2O" TargetMode="External"/><Relationship Id="rId21" Type="http://schemas.openxmlformats.org/officeDocument/2006/relationships/hyperlink" Target="consultantplus://offline/ref=9B985620648705491D450C71F37A0E4650842A6C1A18DC720B57328757A61272A68CA22606C7DC5CFA09A35D892C61B39CB684F6FD9A4E8915C43493A6A4t2O" TargetMode="External"/><Relationship Id="rId34" Type="http://schemas.openxmlformats.org/officeDocument/2006/relationships/hyperlink" Target="consultantplus://offline/ref=9B985620648705491D450C71F37A0E4650842A6C1A18D17B0C51318757A61272A68CA22606C7DC5CFA09A35D892861B39CB684F6FD9A4E8915C43493A6A4t2O" TargetMode="External"/><Relationship Id="rId42" Type="http://schemas.openxmlformats.org/officeDocument/2006/relationships/hyperlink" Target="consultantplus://offline/ref=9B985620648705491D450C71F37A0E4650842A6C1A18D1730D55368757A61272A68CA22606C7DC5CFA09A35D892061B39CB684F6FD9A4E8915C43493A6A4t2O" TargetMode="External"/><Relationship Id="rId47" Type="http://schemas.openxmlformats.org/officeDocument/2006/relationships/hyperlink" Target="consultantplus://offline/ref=9B985620648705491D450C71F37A0E4650842A6C1A18D1730D55368757A61272A68CA22606C7DC5CFA09A35D8A2B61B39CB684F6FD9A4E8915C43493A6A4t2O" TargetMode="External"/><Relationship Id="rId50" Type="http://schemas.openxmlformats.org/officeDocument/2006/relationships/hyperlink" Target="consultantplus://offline/ref=9B985620648705491D450C71F37A0E4650842A6C1A18D1730D55368757A61272A68CA22606C7DC5CFA09A35D8A2D61B39CB684F6FD9A4E8915C43493A6A4t2O" TargetMode="External"/><Relationship Id="rId55" Type="http://schemas.openxmlformats.org/officeDocument/2006/relationships/hyperlink" Target="consultantplus://offline/ref=9B985620648705491D450C71F37A0E4650842A6C1A18D17F0E5A378757A61272A68CA22606C7DC5CFA09A35D882161B39CB684F6FD9A4E8915C43493A6A4t2O" TargetMode="External"/><Relationship Id="rId63" Type="http://schemas.openxmlformats.org/officeDocument/2006/relationships/image" Target="media/image1.wmf"/><Relationship Id="rId68" Type="http://schemas.openxmlformats.org/officeDocument/2006/relationships/image" Target="media/image6.wmf"/><Relationship Id="rId76" Type="http://schemas.openxmlformats.org/officeDocument/2006/relationships/hyperlink" Target="consultantplus://offline/ref=9B985620648705491D450C71F37A0E4650842A6C1A18D17B0C51318757A61272A68CA22606C7DC5CFA09A35D8A2F61B39CB684F6FD9A4E8915C43493A6A4t2O" TargetMode="External"/><Relationship Id="rId7" Type="http://schemas.openxmlformats.org/officeDocument/2006/relationships/hyperlink" Target="consultantplus://offline/ref=9B985620648705491D450C71F37A0E4650842A6C1A18D1730D55368757A61272A68CA22606C7DC5CFA09A35D882D61B39CB684F6FD9A4E8915C43493A6A4t2O" TargetMode="External"/><Relationship Id="rId71" Type="http://schemas.openxmlformats.org/officeDocument/2006/relationships/hyperlink" Target="consultantplus://offline/ref=9B985620648705491D450C71F37A0E4650842A6C1A18D1730D55368757A61272A68CA22606C7DC5CFA09A25A882161B39CB684F6FD9A4E8915C43493A6A4t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985620648705491D450C71F37A0E4650842A6C1A18D1730D55368757A61272A68CA22606C7DC5CFA09A35D882F61B39CB684F6FD9A4E8915C43493A6A4t2O" TargetMode="External"/><Relationship Id="rId29" Type="http://schemas.openxmlformats.org/officeDocument/2006/relationships/hyperlink" Target="consultantplus://offline/ref=9B985620648705491D450C71F37A0E4650842A6C1A18DC720B57328757A61272A68CA22606C7DC5CFA09A35D8A2861B39CB684F6FD9A4E8915C43493A6A4t2O" TargetMode="External"/><Relationship Id="rId11" Type="http://schemas.openxmlformats.org/officeDocument/2006/relationships/hyperlink" Target="consultantplus://offline/ref=9B985620648705491D450C71F37A0E4650842A6C1A18D17B0C51318757A61272A68CA22606C7DC5CFA09A35D882D61B39CB684F6FD9A4E8915C43493A6A4t2O" TargetMode="External"/><Relationship Id="rId24" Type="http://schemas.openxmlformats.org/officeDocument/2006/relationships/hyperlink" Target="consultantplus://offline/ref=9B985620648705491D450C71F37A0E4650842A6C1A18DD7F0C53308757A61272A68CA22606D5DC04F608A243882F74E5CDF0ADt1O" TargetMode="External"/><Relationship Id="rId32" Type="http://schemas.openxmlformats.org/officeDocument/2006/relationships/hyperlink" Target="consultantplus://offline/ref=9B985620648705491D450C71F37A0E4650842A6C1A18D1730D55368757A61272A68CA22606C7DC5CFA09A35D882161B39CB684F6FD9A4E8915C43493A6A4t2O" TargetMode="External"/><Relationship Id="rId37" Type="http://schemas.openxmlformats.org/officeDocument/2006/relationships/hyperlink" Target="consultantplus://offline/ref=9B985620648705491D450C71F37A0E4650842A6C1A18D1730D55368757A61272A68CA22606C7DC5CFA09A35D892D61B39CB684F6FD9A4E8915C43493A6A4t2O" TargetMode="External"/><Relationship Id="rId40" Type="http://schemas.openxmlformats.org/officeDocument/2006/relationships/hyperlink" Target="consultantplus://offline/ref=9B985620648705491D450C71F37A0E4650842A6C1A18D17B0C51318757A61272A68CA22606C7DC5CFA09A35D892D61B39CB684F6FD9A4E8915C43493A6A4t2O" TargetMode="External"/><Relationship Id="rId45" Type="http://schemas.openxmlformats.org/officeDocument/2006/relationships/hyperlink" Target="consultantplus://offline/ref=9B985620648705491D450C71F37A0E4650842A6C1A18D1730D55368757A61272A68CA22606C7DC5CFA09A35D8A2861B39CB684F6FD9A4E8915C43493A6A4t2O" TargetMode="External"/><Relationship Id="rId53" Type="http://schemas.openxmlformats.org/officeDocument/2006/relationships/hyperlink" Target="consultantplus://offline/ref=9B985620648705491D450C71F37A0E4650842A6C1A18D1730D55368757A61272A68CA22606C7DC5CFA09A35D8A2061B39CB684F6FD9A4E8915C43493A6A4t2O" TargetMode="External"/><Relationship Id="rId58" Type="http://schemas.openxmlformats.org/officeDocument/2006/relationships/hyperlink" Target="consultantplus://offline/ref=9B985620648705491D450C71F37A0E4650842A6C1A18D1730D55368757A61272A68CA22606C7DC5CFA09A35D8B2961B39CB684F6FD9A4E8915C43493A6A4t2O" TargetMode="External"/><Relationship Id="rId66" Type="http://schemas.openxmlformats.org/officeDocument/2006/relationships/image" Target="media/image4.wmf"/><Relationship Id="rId74" Type="http://schemas.openxmlformats.org/officeDocument/2006/relationships/hyperlink" Target="consultantplus://offline/ref=9B985620648705491D450C71F37A0E4650842A6C1A18D17B0C51318757A61272A68CA22606C7DC5CFA09A35D8A2F61B39CB684F6FD9A4E8915C43493A6A4t2O" TargetMode="External"/><Relationship Id="rId5" Type="http://schemas.openxmlformats.org/officeDocument/2006/relationships/hyperlink" Target="consultantplus://offline/ref=9B985620648705491D450C71F37A0E4650842A6C1A18DC720B57328757A61272A68CA22606C7DC5CFA09A35D882D61B39CB684F6FD9A4E8915C43493A6A4t2O" TargetMode="External"/><Relationship Id="rId15" Type="http://schemas.openxmlformats.org/officeDocument/2006/relationships/hyperlink" Target="consultantplus://offline/ref=9B985620648705491D450C71F37A0E4650842A6C1A18DC720B57328757A61272A68CA22606C7DC5CFA09A35D882161B39CB684F6FD9A4E8915C43493A6A4t2O" TargetMode="External"/><Relationship Id="rId23" Type="http://schemas.openxmlformats.org/officeDocument/2006/relationships/hyperlink" Target="consultantplus://offline/ref=9B985620648705491D450C71F37A0E4650842A6C1A18D1730D55368757A61272A68CA22606C7DC5CFA09A35D882E61B39CB684F6FD9A4E8915C43493A6A4t2O" TargetMode="External"/><Relationship Id="rId28" Type="http://schemas.openxmlformats.org/officeDocument/2006/relationships/hyperlink" Target="consultantplus://offline/ref=9B985620648705491D450C71F37A0E4650842A6C1A18D17B0A57338757A61272A68CA22606D5DC04F608A243882F74E5CDF0ADt1O" TargetMode="External"/><Relationship Id="rId36" Type="http://schemas.openxmlformats.org/officeDocument/2006/relationships/hyperlink" Target="consultantplus://offline/ref=9B985620648705491D450C71F37A0E4650842A6C1A18DC720B57328757A61272A68CA22606C7DC5CFA09A35D8A2E61B39CB684F6FD9A4E8915C43493A6A4t2O" TargetMode="External"/><Relationship Id="rId49" Type="http://schemas.openxmlformats.org/officeDocument/2006/relationships/hyperlink" Target="consultantplus://offline/ref=9B985620648705491D450C71F37A0E4650842A6C1A18DC720B57328757A61272A68CA22606C7DC5CFA09A35D8A2161B39CB684F6FD9A4E8915C43493A6A4t2O" TargetMode="External"/><Relationship Id="rId57" Type="http://schemas.openxmlformats.org/officeDocument/2006/relationships/hyperlink" Target="consultantplus://offline/ref=9B985620648705491D450C71F37A0E4650842A6C1A18DC720B57328757A61272A68CA22606C7DC5CFA09A35D8B2F61B39CB684F6FD9A4E8915C43493A6A4t2O" TargetMode="External"/><Relationship Id="rId61" Type="http://schemas.openxmlformats.org/officeDocument/2006/relationships/hyperlink" Target="consultantplus://offline/ref=9B985620648705491D450C71F37A0E4650842A6C1A1BDB780E503ADA5DAE4B7EA48BAD7903C0CD5CFA08BD5D8E3768E7CFAFt2O" TargetMode="External"/><Relationship Id="rId10" Type="http://schemas.openxmlformats.org/officeDocument/2006/relationships/hyperlink" Target="consultantplus://offline/ref=9B985620648705491D450C71F37A0E4650842A6C1A18DC720B57328757A61272A68CA22606C7DC5CFA09A35D882D61B39CB684F6FD9A4E8915C43493A6A4t2O" TargetMode="External"/><Relationship Id="rId19" Type="http://schemas.openxmlformats.org/officeDocument/2006/relationships/hyperlink" Target="consultantplus://offline/ref=9B985620648705491D450C71F37A0E4650842A6C1A18DC720B57328757A61272A68CA22606C7DC5CFA09A35D892C61B39CB684F6FD9A4E8915C43493A6A4t2O" TargetMode="External"/><Relationship Id="rId31" Type="http://schemas.openxmlformats.org/officeDocument/2006/relationships/hyperlink" Target="consultantplus://offline/ref=9B985620648705491D450C71F37A0E4650842A6C1A18D17F0C53378757A61272A68CA22606D5DC04F608A243882F74E5CDF0ADt1O" TargetMode="External"/><Relationship Id="rId44" Type="http://schemas.openxmlformats.org/officeDocument/2006/relationships/hyperlink" Target="consultantplus://offline/ref=9B985620648705491D450C71F37A0E4650842A6C1A18D17B0C51318757A61272A68CA22606C7DC5CFA09A35D892F61B39CB684F6FD9A4E8915C43493A6A4t2O" TargetMode="External"/><Relationship Id="rId52" Type="http://schemas.openxmlformats.org/officeDocument/2006/relationships/hyperlink" Target="consultantplus://offline/ref=9B985620648705491D450C71F37A0E4650842A6C1A18D1730D55368757A61272A68CA22606C7DC5CFA09A35D8A2161B39CB684F6FD9A4E8915C43493A6A4t2O" TargetMode="External"/><Relationship Id="rId60" Type="http://schemas.openxmlformats.org/officeDocument/2006/relationships/hyperlink" Target="consultantplus://offline/ref=9B985620648705491D450C71F37A0E4650842A6C1A18D1730D55368757A61272A68CA22606C7DC5CFA09A35D8B2D61B39CB684F6FD9A4E8915C43493A6A4t2O" TargetMode="External"/><Relationship Id="rId65" Type="http://schemas.openxmlformats.org/officeDocument/2006/relationships/image" Target="media/image3.wmf"/><Relationship Id="rId73" Type="http://schemas.openxmlformats.org/officeDocument/2006/relationships/hyperlink" Target="consultantplus://offline/ref=9B985620648705491D450C71F37A0E4650842A6C1A18D1730D55368757A61272A68CA22606C7DC5CFA09A254892061B39CB684F6FD9A4E8915C43493A6A4t2O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985620648705491D450C71F37A0E4650842A6C1A18DF73035867D055F7477CA384F27C16D19550FA17A35B962B6AE5ACtDO" TargetMode="External"/><Relationship Id="rId14" Type="http://schemas.openxmlformats.org/officeDocument/2006/relationships/hyperlink" Target="consultantplus://offline/ref=9B985620648705491D450C71F37A0E4650842A6C1A18DF7E0257398757A61272A68CA22606D5DC04F608A243882F74E5CDF0ADt1O" TargetMode="External"/><Relationship Id="rId22" Type="http://schemas.openxmlformats.org/officeDocument/2006/relationships/hyperlink" Target="consultantplus://offline/ref=9B985620648705491D450C71F37A0E4650842A6C1A18D17B0C51318757A61272A68CA22606C7DC5CFA09A35D882E61B39CB684F6FD9A4E8915C43493A6A4t2O" TargetMode="External"/><Relationship Id="rId27" Type="http://schemas.openxmlformats.org/officeDocument/2006/relationships/hyperlink" Target="consultantplus://offline/ref=9B985620648705491D450C71F37A0E4650842A6C1A18D17B0A57338757A61272A68CA22606D5DC04F608A243882F74E5CDF0ADt1O" TargetMode="External"/><Relationship Id="rId30" Type="http://schemas.openxmlformats.org/officeDocument/2006/relationships/hyperlink" Target="consultantplus://offline/ref=9B985620648705491D450C71F37A0E4650842A6C1A18DC720B57328757A61272A68CA22606C7DC5CFA09A35D8A2C61B39CB684F6FD9A4E8915C43493A6A4t2O" TargetMode="External"/><Relationship Id="rId35" Type="http://schemas.openxmlformats.org/officeDocument/2006/relationships/hyperlink" Target="consultantplus://offline/ref=9B985620648705491D450C71F37A0E4650842A6C1A18D1730D55368757A61272A68CA22606C7DC5CFA09A35D892B61B39CB684F6FD9A4E8915C43493A6A4t2O" TargetMode="External"/><Relationship Id="rId43" Type="http://schemas.openxmlformats.org/officeDocument/2006/relationships/hyperlink" Target="consultantplus://offline/ref=9B985620648705491D450C71F37A0E4650842A6C1A1BDB780E503ADA5DAE4B7EA48BAD7903C0CD5CFA08BD5D8E3768E7CFAFt2O" TargetMode="External"/><Relationship Id="rId48" Type="http://schemas.openxmlformats.org/officeDocument/2006/relationships/hyperlink" Target="consultantplus://offline/ref=9B985620648705491D450C71F37A0E4650842A6C1A18D1730D55368757A61272A68CA22606C7DC5CFA09A35D8A2A61B39CB684F6FD9A4E8915C43493A6A4t2O" TargetMode="External"/><Relationship Id="rId56" Type="http://schemas.openxmlformats.org/officeDocument/2006/relationships/hyperlink" Target="consultantplus://offline/ref=9B985620648705491D450C71F37A0E4650842A6C1A18DC720B57328757A61272A68CA22606C7DC5CFA09A35D8B2D61B39CB684F6FD9A4E8915C43493A6A4t2O" TargetMode="External"/><Relationship Id="rId64" Type="http://schemas.openxmlformats.org/officeDocument/2006/relationships/image" Target="media/image2.wmf"/><Relationship Id="rId69" Type="http://schemas.openxmlformats.org/officeDocument/2006/relationships/image" Target="media/image7.wmf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9B985620648705491D450C71F37A0E4650842A6C1A18D17C0B57368757A61272A68CA22606C7DC5CFA09A35D892961B39CB684F6FD9A4E8915C43493A6A4t2O" TargetMode="External"/><Relationship Id="rId51" Type="http://schemas.openxmlformats.org/officeDocument/2006/relationships/hyperlink" Target="consultantplus://offline/ref=9B985620648705491D450C71F37A0E4650842A6C1A18D1730D55368757A61272A68CA22606C7DC5CFA09A35D8A2E61B39CB684F6FD9A4E8915C43493A6A4t2O" TargetMode="External"/><Relationship Id="rId72" Type="http://schemas.openxmlformats.org/officeDocument/2006/relationships/hyperlink" Target="consultantplus://offline/ref=9B985620648705491D450C71F37A0E4650842A6C1A18DC7A0857308757A61272A68CA22606D5DC04F608A243882F74E5CDF0ADt1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985620648705491D450C71F37A0E4650842A6C1A18D1730D55368757A61272A68CA22606C7DC5CFA09A35D882D61B39CB684F6FD9A4E8915C43493A6A4t2O" TargetMode="External"/><Relationship Id="rId17" Type="http://schemas.openxmlformats.org/officeDocument/2006/relationships/hyperlink" Target="consultantplus://offline/ref=9B985620648705491D450C71F37A0E4650842A6C1A18DC720B57328757A61272A68CA22606C7DC5CFA09A35D892B61B39CB684F6FD9A4E8915C43493A6A4t2O" TargetMode="External"/><Relationship Id="rId25" Type="http://schemas.openxmlformats.org/officeDocument/2006/relationships/hyperlink" Target="consultantplus://offline/ref=9B985620648705491D450C71F37A0E4650842A6C1A18D17B0A57338757A61272A68CA22606D5DC04F608A243882F74E5CDF0ADt1O" TargetMode="External"/><Relationship Id="rId33" Type="http://schemas.openxmlformats.org/officeDocument/2006/relationships/hyperlink" Target="consultantplus://offline/ref=9B985620648705491D450C71F37A0E4650842A6C1A18D1730D55368757A61272A68CA22606C7DC5CFA09A35D892961B39CB684F6FD9A4E8915C43493A6A4t2O" TargetMode="External"/><Relationship Id="rId38" Type="http://schemas.openxmlformats.org/officeDocument/2006/relationships/hyperlink" Target="consultantplus://offline/ref=9B985620648705491D450C71F37A0E4650842A6C1A18D17B0C51318757A61272A68CA22606C7DC5CFA09A35D892A61B39CB684F6FD9A4E8915C43493A6A4t2O" TargetMode="External"/><Relationship Id="rId46" Type="http://schemas.openxmlformats.org/officeDocument/2006/relationships/hyperlink" Target="consultantplus://offline/ref=9B985620648705491D450C71F37A0E4650842A6C1A18D17B0C51318757A61272A68CA22606C7DC5CFA09A35D892E61B39CB684F6FD9A4E8915C43493A6A4t2O" TargetMode="External"/><Relationship Id="rId59" Type="http://schemas.openxmlformats.org/officeDocument/2006/relationships/hyperlink" Target="consultantplus://offline/ref=9B985620648705491D450C71F37A0E4650842A6C1A18D1730D55368757A61272A68CA22606C7DC5CFA09A35D8B2B61B39CB684F6FD9A4E8915C43493A6A4t2O" TargetMode="External"/><Relationship Id="rId67" Type="http://schemas.openxmlformats.org/officeDocument/2006/relationships/image" Target="media/image5.wmf"/><Relationship Id="rId20" Type="http://schemas.openxmlformats.org/officeDocument/2006/relationships/hyperlink" Target="consultantplus://offline/ref=9B985620648705491D450C71F37A0E4650842A6C1A18DC720B57328757A61272A68CA22606C7DC5CFA09A35D892C61B39CB684F6FD9A4E8915C43493A6A4t2O" TargetMode="External"/><Relationship Id="rId41" Type="http://schemas.openxmlformats.org/officeDocument/2006/relationships/hyperlink" Target="consultantplus://offline/ref=9B985620648705491D450C71F37A0E4650842A6C1A18D1730D55368757A61272A68CA22606C7DC5CFA09A35D892161B39CB684F6FD9A4E8915C43493A6A4t2O" TargetMode="External"/><Relationship Id="rId54" Type="http://schemas.openxmlformats.org/officeDocument/2006/relationships/hyperlink" Target="consultantplus://offline/ref=9B985620648705491D450C71F37A0E4650842A6C1A18D17B0C51318757A61272A68CA22606C7DC5CFA09A35D8A2A61B39CB684F6FD9A4E8915C43493A6A4t2O" TargetMode="External"/><Relationship Id="rId62" Type="http://schemas.openxmlformats.org/officeDocument/2006/relationships/hyperlink" Target="consultantplus://offline/ref=9B985620648705491D450C71F37A0E4650842A6C1A18D1730D55368757A61272A68CA22606C7DC5CFA09A35D8B2F61B39CB684F6FD9A4E8915C43493A6A4t2O" TargetMode="External"/><Relationship Id="rId70" Type="http://schemas.openxmlformats.org/officeDocument/2006/relationships/hyperlink" Target="consultantplus://offline/ref=9B985620648705491D450C71F37A0E4650842A6C1A18D1730D55368757A61272A68CA22606C7DC5CFA09A35C892C61B39CB684F6FD9A4E8915C43493A6A4t2O" TargetMode="External"/><Relationship Id="rId75" Type="http://schemas.openxmlformats.org/officeDocument/2006/relationships/hyperlink" Target="consultantplus://offline/ref=9B985620648705491D450C71F37A0E4650842A6C1A18D17B0C51318757A61272A68CA22606C7DC5CFA09A35D8A2F61B39CB684F6FD9A4E8915C43493A6A4t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85620648705491D450C71F37A0E4650842A6C1A18D17B0C51318757A61272A68CA22606C7DC5CFA09A35D882D61B39CB684F6FD9A4E8915C43493A6A4t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17185</Words>
  <Characters>97961</Characters>
  <Application>Microsoft Office Word</Application>
  <DocSecurity>0</DocSecurity>
  <Lines>816</Lines>
  <Paragraphs>229</Paragraphs>
  <ScaleCrop>false</ScaleCrop>
  <Company/>
  <LinksUpToDate>false</LinksUpToDate>
  <CharactersWithSpaces>114917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Т.Г.</dc:creator>
  <cp:lastModifiedBy>Савина Т.Г.</cp:lastModifiedBy>
  <cp:revision>1</cp:revision>
  <dcterms:created xsi:type="dcterms:W3CDTF">2020-06-11T14:44:00Z</dcterms:created>
  <dcterms:modified xsi:type="dcterms:W3CDTF">2020-06-11T14:49:00Z</dcterms:modified>
</cp:coreProperties>
</file>