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Краткая информация</w:t>
      </w:r>
    </w:p>
    <w:p>
      <w:pPr>
        <w:pStyle w:val="Normal"/>
        <w:tabs>
          <w:tab w:val="clear" w:pos="708"/>
          <w:tab w:val="left" w:pos="10340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о реализации Государственной программы </w:t>
      </w:r>
      <w:r>
        <w:rPr>
          <w:rFonts w:ascii="Times New Roman" w:hAnsi="Times New Roman"/>
          <w:b/>
          <w:sz w:val="30"/>
          <w:szCs w:val="30"/>
        </w:rPr>
        <w:t xml:space="preserve">«Строительство жилья» на 2016-2020 годы в Республике Беларусь в 2018 году </w:t>
      </w:r>
    </w:p>
    <w:p>
      <w:pPr>
        <w:pStyle w:val="Normal"/>
        <w:tabs>
          <w:tab w:val="clear" w:pos="708"/>
          <w:tab w:val="left" w:pos="10340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(далее – государственная программа)</w:t>
      </w:r>
    </w:p>
    <w:p>
      <w:pPr>
        <w:pStyle w:val="Normal"/>
        <w:tabs>
          <w:tab w:val="clear" w:pos="708"/>
          <w:tab w:val="left" w:pos="10340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Ответственный заказчик</w:t>
      </w:r>
      <w:r>
        <w:rPr>
          <w:rFonts w:cs="Times New Roman" w:ascii="Times New Roman" w:hAnsi="Times New Roman"/>
          <w:sz w:val="30"/>
          <w:szCs w:val="30"/>
        </w:rPr>
        <w:t xml:space="preserve"> - Министерство архитектуры и строительства Республики Беларусь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Структура государственной программы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/>
        <w:drawing>
          <wp:inline distT="0" distB="0" distL="0" distR="0">
            <wp:extent cx="6162675" cy="502920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Выполнение  сводного     целевого     показателя      Государственной программы: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</w:t>
      </w:r>
      <w:r>
        <w:rPr/>
        <w:drawing>
          <wp:inline distT="0" distB="0" distL="19050" distR="0">
            <wp:extent cx="3771900" cy="193357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30"/>
          <w:szCs w:val="30"/>
        </w:rPr>
        <w:t xml:space="preserve">   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Рис.1 -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водный целевой показатель Государственной программы  «</w:t>
      </w:r>
      <w:r>
        <w:rPr>
          <w:rFonts w:ascii="Times New Roman" w:hAnsi="Times New Roman"/>
          <w:b/>
          <w:sz w:val="24"/>
          <w:szCs w:val="24"/>
        </w:rPr>
        <w:t>уровень обеспеченности населения жильем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Выполнение отдельных целевых показателей: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                                       </w:t>
      </w:r>
      <w:r>
        <w:rPr/>
        <w:drawing>
          <wp:inline distT="0" distB="0" distL="0" distR="0">
            <wp:extent cx="4972050" cy="2114550"/>
            <wp:effectExtent l="0" t="0" r="0" b="0"/>
            <wp:docPr id="3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Рис.2 -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плановых заданий по общему вводу жилья за счет всех источников финансирования, – всего по республике, тыс. кв. метров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038725" cy="2400300"/>
            <wp:effectExtent l="0" t="0" r="0" b="0"/>
            <wp:docPr id="4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Рис.3 -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плановых заданий по общему вводу жилья за счет всех источников финансирования в 2018 году в разрезе регионов, тыс. кв. метров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/>
        <w:drawing>
          <wp:inline distT="0" distB="0" distL="0" distR="0">
            <wp:extent cx="4991100" cy="2152650"/>
            <wp:effectExtent l="0" t="0" r="0" b="0"/>
            <wp:docPr id="5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Рис.4 -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Выполнение плановых заданий по вводу </w:t>
      </w:r>
      <w:r>
        <w:rPr>
          <w:rFonts w:eastAsia="Calibri" w:cs="Times New Roman" w:ascii="Times New Roman" w:hAnsi="Times New Roman"/>
          <w:sz w:val="24"/>
          <w:szCs w:val="24"/>
        </w:rPr>
        <w:t>в эксплуатацию общей площади жилых домов, построенных с государственной поддержкой, для граждан, состоящих на учете нуждающихся в улучшении жилищных условий, - всего по республике, тыс. кв. метров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991100" cy="2457450"/>
            <wp:effectExtent l="0" t="0" r="0" b="0"/>
            <wp:docPr id="6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Рис.5 -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Выполнение плановых заданий по вводу </w:t>
      </w:r>
      <w:r>
        <w:rPr>
          <w:rFonts w:eastAsia="Calibri" w:cs="Times New Roman" w:ascii="Times New Roman" w:hAnsi="Times New Roman"/>
          <w:sz w:val="24"/>
          <w:szCs w:val="24"/>
        </w:rPr>
        <w:t>в эксплуатацию общей площади жилых домов, построенных с государственной поддержкой, для граждан, состоящих на учете нуждающихся в улучшении жилищных условий в 2018 году в разрезе регионов, тыс. кв. метров.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</w:t>
      </w:r>
      <w:r>
        <w:rPr/>
        <w:drawing>
          <wp:inline distT="0" distB="0" distL="0" distR="0">
            <wp:extent cx="5038725" cy="2066925"/>
            <wp:effectExtent l="0" t="0" r="0" b="0"/>
            <wp:docPr id="7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Рис.6 -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eastAsia="Calibri" w:cs="Times New Roman" w:ascii="Times New Roman" w:hAnsi="Times New Roman"/>
          <w:sz w:val="24"/>
          <w:szCs w:val="24"/>
        </w:rPr>
        <w:t>редняя стоимость 1 кв. метра общей площади жилья, строящегося с государственной поддержкой (без учета индивидуальных застройщиков), руб.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lang w:eastAsia="ru-RU"/>
        </w:rPr>
        <w:t xml:space="preserve">     </w:t>
      </w:r>
      <w:r>
        <w:rPr/>
        <w:drawing>
          <wp:inline distT="0" distB="0" distL="0" distR="0">
            <wp:extent cx="4429125" cy="2428875"/>
            <wp:effectExtent l="0" t="0" r="0" b="0"/>
            <wp:docPr id="8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Рис.7 -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Доля общей площади многоквартирных энергоэффективных жилых домов в общем объеме введенного в эксплуатацию жилья (без учета индивидуальных жилых домов), в %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/>
        <w:drawing>
          <wp:inline distT="0" distB="0" distL="0" distR="0">
            <wp:extent cx="4552950" cy="2247900"/>
            <wp:effectExtent l="0" t="0" r="0" b="0"/>
            <wp:docPr id="9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Рис.8 -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 затрат на инженерную и транспортную инфраструктуру к строящимся жилым домам за счет всех источников финансирования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30"/>
          <w:szCs w:val="30"/>
        </w:rPr>
      </w:pPr>
      <w:r>
        <w:rPr>
          <w:rFonts w:cs="Times New Roman" w:ascii="Times New Roman" w:hAnsi="Times New Roman"/>
          <w:i/>
          <w:sz w:val="24"/>
          <w:szCs w:val="24"/>
        </w:rPr>
        <w:t>В соответствии с Методикой  представляет собой отношение объема финансирования строительства инженерной и транспортной инфраструктуры к жилым домам к общей площади жилья, введенного в эксплуатацию за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/>
        <w:drawing>
          <wp:inline distT="0" distB="0" distL="0" distR="0">
            <wp:extent cx="4591050" cy="2105025"/>
            <wp:effectExtent l="0" t="0" r="0" b="0"/>
            <wp:docPr id="10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24"/>
          <w:szCs w:val="24"/>
        </w:rPr>
        <w:t>Рис.9 -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eastAsia="Calibri" w:cs="Times New Roman" w:ascii="Times New Roman" w:hAnsi="Times New Roman"/>
          <w:sz w:val="24"/>
          <w:szCs w:val="24"/>
        </w:rPr>
        <w:t>оля участков для индивидуального жилищного строительства, обеспеченных минимально необходимой инженерной и транспортной инфраструктурой, в общем количестве выделенных земельных участков для индивидуального жилищного строительства в целом по стране, в %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/>
        <w:drawing>
          <wp:inline distT="0" distB="0" distL="0" distR="0">
            <wp:extent cx="4991100" cy="2000250"/>
            <wp:effectExtent l="0" t="0" r="0" b="0"/>
            <wp:docPr id="11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Рис.10 -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оля участков для индивидуального жилищного строительства, обеспеченных минимально необходимой инженерной и транспортной инфраструктурой, в общем количестве выделенных земельных участков для индивидуального жилищного строительства </w:t>
      </w:r>
      <w:r>
        <w:rPr>
          <w:rFonts w:ascii="Times New Roman" w:hAnsi="Times New Roman"/>
          <w:sz w:val="24"/>
          <w:szCs w:val="24"/>
        </w:rPr>
        <w:t>в разрезе регионов в 2018 году, в 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30"/>
          <w:szCs w:val="30"/>
        </w:rPr>
        <w:t>Объемы финансирования</w:t>
      </w:r>
      <w:r>
        <w:rPr>
          <w:rFonts w:cs="Times New Roman" w:ascii="Times New Roman" w:hAnsi="Times New Roman"/>
          <w:sz w:val="30"/>
          <w:szCs w:val="30"/>
        </w:rPr>
        <w:t>, направленные на реализацию Государственной программы: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720" w:hanging="100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разрезе источников финансирования: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sz w:val="30"/>
          <w:szCs w:val="30"/>
        </w:rPr>
      </w:pPr>
      <w:r>
        <w:rPr/>
        <w:drawing>
          <wp:inline distT="0" distB="0" distL="0" distR="0">
            <wp:extent cx="5924550" cy="2343150"/>
            <wp:effectExtent l="0" t="0" r="0" b="0"/>
            <wp:docPr id="12" name="Рисунок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объемы финансирования в разрезе подпрограмм (задач):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  </w:t>
      </w:r>
      <w:r>
        <w:rPr/>
        <w:drawing>
          <wp:inline distT="0" distB="0" distL="0" distR="0">
            <wp:extent cx="5657850" cy="3009900"/>
            <wp:effectExtent l="0" t="0" r="0" b="0"/>
            <wp:docPr id="13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/>
      </w:pPr>
      <w:r>
        <w:rPr/>
      </w:r>
    </w:p>
    <w:sectPr>
      <w:headerReference w:type="default" r:id="rId15"/>
      <w:type w:val="nextPage"/>
      <w:pgSz w:w="11906" w:h="16838"/>
      <w:pgMar w:left="1701" w:right="425" w:header="709" w:top="766" w:footer="0" w:bottom="28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6169813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30"/>
        <w:i w:val="false"/>
        <w:b/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df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d319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d319c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102d3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c342f"/>
    <w:rPr>
      <w:rFonts w:ascii="Times New Roman" w:hAnsi="Times New Roman"/>
      <w:b/>
      <w:i w:val="false"/>
      <w:sz w:val="30"/>
    </w:rPr>
  </w:style>
  <w:style w:type="character" w:styleId="ListLabel2" w:customStyle="1">
    <w:name w:val="ListLabel 2"/>
    <w:qFormat/>
    <w:rsid w:val="00ec342f"/>
    <w:rPr>
      <w:rFonts w:ascii="Times New Roman" w:hAnsi="Times New Roman"/>
      <w:b/>
      <w:i w:val="false"/>
      <w:sz w:val="30"/>
    </w:rPr>
  </w:style>
  <w:style w:type="character" w:styleId="ListLabel3" w:customStyle="1">
    <w:name w:val="ListLabel 3"/>
    <w:qFormat/>
    <w:rsid w:val="00ec342f"/>
    <w:rPr>
      <w:rFonts w:ascii="Times New Roman" w:hAnsi="Times New Roman"/>
      <w:b/>
      <w:i w:val="false"/>
      <w:sz w:val="30"/>
    </w:rPr>
  </w:style>
  <w:style w:type="character" w:styleId="ListLabel4">
    <w:name w:val="ListLabel 4"/>
    <w:qFormat/>
    <w:rPr>
      <w:rFonts w:ascii="Times New Roman" w:hAnsi="Times New Roman"/>
      <w:b/>
      <w:i w:val="false"/>
      <w:sz w:val="30"/>
    </w:rPr>
  </w:style>
  <w:style w:type="paragraph" w:styleId="Style17" w:customStyle="1">
    <w:name w:val="Заголовок"/>
    <w:basedOn w:val="Normal"/>
    <w:next w:val="Style18"/>
    <w:qFormat/>
    <w:rsid w:val="00ec342f"/>
    <w:pPr>
      <w:keepNext w:val="true"/>
      <w:spacing w:before="240" w:after="120"/>
    </w:pPr>
    <w:rPr>
      <w:rFonts w:ascii="Times New Roman" w:hAnsi="Times New Roman" w:eastAsia="Microsoft YaHei" w:cs="Mangal"/>
      <w:sz w:val="30"/>
      <w:szCs w:val="28"/>
    </w:rPr>
  </w:style>
  <w:style w:type="paragraph" w:styleId="Style18">
    <w:name w:val="Body Text"/>
    <w:basedOn w:val="Normal"/>
    <w:rsid w:val="00ec342f"/>
    <w:pPr>
      <w:spacing w:lineRule="auto" w:line="276" w:before="0" w:after="140"/>
    </w:pPr>
    <w:rPr/>
  </w:style>
  <w:style w:type="paragraph" w:styleId="Style19">
    <w:name w:val="List"/>
    <w:basedOn w:val="Style18"/>
    <w:rsid w:val="00ec342f"/>
    <w:pPr/>
    <w:rPr>
      <w:rFonts w:ascii="Times New Roman" w:hAnsi="Times New Roman" w:cs="Mangal"/>
    </w:rPr>
  </w:style>
  <w:style w:type="paragraph" w:styleId="Style20" w:customStyle="1">
    <w:name w:val="Caption"/>
    <w:basedOn w:val="Normal"/>
    <w:qFormat/>
    <w:rsid w:val="00ec342f"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Indexheading">
    <w:name w:val="index heading"/>
    <w:basedOn w:val="Normal"/>
    <w:qFormat/>
    <w:rsid w:val="00ec342f"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f576f9"/>
    <w:pPr>
      <w:spacing w:before="0" w:after="160"/>
      <w:ind w:left="720" w:hanging="0"/>
      <w:contextualSpacing/>
    </w:pPr>
    <w:rPr/>
  </w:style>
  <w:style w:type="paragraph" w:styleId="Style22" w:customStyle="1">
    <w:name w:val="Header"/>
    <w:basedOn w:val="Normal"/>
    <w:uiPriority w:val="99"/>
    <w:unhideWhenUsed/>
    <w:rsid w:val="00fd31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fd31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102d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header" Target="head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7D6F-0877-4BB7-8065-978E3C57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LibreOffice/6.1.4.2$Windows_x86 LibreOffice_project/9d0f32d1f0b509096fd65e0d4bec26ddd1938fd3</Application>
  <Pages>5</Pages>
  <Words>341</Words>
  <Characters>2318</Characters>
  <CharactersWithSpaces>2796</CharactersWithSpaces>
  <Paragraphs>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2019-03-26T08:56:00Z</dcterms:created>
  <dc:creator>Некрашевич А.В.</dc:creator>
  <dc:description/>
  <dc:language>ru-RU</dc:language>
  <cp:lastModifiedBy/>
  <cp:lastPrinted>2019-06-11T17:02:00Z</cp:lastPrinted>
  <dcterms:modified xsi:type="dcterms:W3CDTF">2019-06-12T15:13:54Z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