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7CCEF" w14:textId="77777777" w:rsidR="005C1AC9" w:rsidRPr="005C1AC9" w:rsidRDefault="005C1AC9" w:rsidP="005C1AC9">
      <w:pPr>
        <w:pStyle w:val="ConsPlusNormal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5C1AC9" w:rsidRPr="005C1AC9" w14:paraId="068EA385" w14:textId="77777777" w:rsidTr="0095787F">
        <w:tc>
          <w:tcPr>
            <w:tcW w:w="4856" w:type="dxa"/>
          </w:tcPr>
          <w:p w14:paraId="153DD0C8" w14:textId="77777777" w:rsidR="005C1AC9" w:rsidRPr="005C1AC9" w:rsidRDefault="005C1AC9" w:rsidP="0025584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57" w:type="dxa"/>
          </w:tcPr>
          <w:p w14:paraId="7F7F47F8" w14:textId="77777777" w:rsidR="005C1AC9" w:rsidRPr="005C1AC9" w:rsidRDefault="005C1AC9" w:rsidP="00255846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50F8E197" w14:textId="77777777" w:rsidR="005C1AC9" w:rsidRPr="005C1AC9" w:rsidRDefault="00255846" w:rsidP="0025584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 w:rsidR="005C1AC9" w:rsidRPr="005C1AC9">
              <w:rPr>
                <w:rFonts w:ascii="Times New Roman" w:hAnsi="Times New Roman" w:cs="Times New Roman"/>
                <w:sz w:val="30"/>
                <w:szCs w:val="30"/>
              </w:rPr>
              <w:t>Министерства                                                                         архитектуры и строительства</w:t>
            </w:r>
          </w:p>
          <w:p w14:paraId="76F3384A" w14:textId="77777777" w:rsidR="005C1AC9" w:rsidRPr="005C1AC9" w:rsidRDefault="00255846" w:rsidP="00255846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14:paraId="6BC3784D" w14:textId="25E30304" w:rsidR="005C1AC9" w:rsidRPr="005C1AC9" w:rsidRDefault="00A934C7" w:rsidP="00255846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14.06.</w:t>
            </w:r>
            <w:r w:rsidR="005C1AC9" w:rsidRPr="005C1AC9">
              <w:rPr>
                <w:rFonts w:ascii="Times New Roman" w:hAnsi="Times New Roman" w:cs="Times New Roman"/>
                <w:sz w:val="30"/>
                <w:szCs w:val="30"/>
              </w:rPr>
              <w:t xml:space="preserve">2023 </w:t>
            </w:r>
            <w:r w:rsidR="00255846">
              <w:rPr>
                <w:rFonts w:ascii="Times New Roman" w:hAnsi="Times New Roman" w:cs="Times New Roman"/>
                <w:sz w:val="30"/>
                <w:szCs w:val="30"/>
              </w:rPr>
              <w:t>г. №</w:t>
            </w:r>
            <w:r w:rsidR="005C1AC9" w:rsidRPr="005C1AC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00A47">
              <w:rPr>
                <w:rFonts w:ascii="Times New Roman" w:hAnsi="Times New Roman" w:cs="Times New Roman"/>
                <w:sz w:val="30"/>
                <w:szCs w:val="30"/>
              </w:rPr>
              <w:t xml:space="preserve">59 (в редакции постановления от 04.09.2023 </w:t>
            </w:r>
            <w:r w:rsidR="009C0EF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700A47">
              <w:rPr>
                <w:rFonts w:ascii="Times New Roman" w:hAnsi="Times New Roman" w:cs="Times New Roman"/>
                <w:sz w:val="30"/>
                <w:szCs w:val="30"/>
              </w:rPr>
              <w:t xml:space="preserve"> 92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14:paraId="44EB00E8" w14:textId="77777777" w:rsidR="005C1AC9" w:rsidRPr="005C1AC9" w:rsidRDefault="005C1AC9" w:rsidP="0025584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923D3A0" w14:textId="77777777" w:rsidR="005C1AC9" w:rsidRPr="005C1AC9" w:rsidRDefault="005C1AC9" w:rsidP="00255846">
      <w:pPr>
        <w:pStyle w:val="ConsPlusTitle"/>
        <w:rPr>
          <w:rFonts w:ascii="Times New Roman" w:hAnsi="Times New Roman" w:cs="Times New Roman"/>
          <w:sz w:val="30"/>
          <w:szCs w:val="30"/>
        </w:rPr>
      </w:pPr>
      <w:bookmarkStart w:id="1" w:name="Par25"/>
      <w:bookmarkEnd w:id="1"/>
    </w:p>
    <w:p w14:paraId="5E7A5E57" w14:textId="4679AD4C" w:rsidR="005C1AC9" w:rsidRPr="005C1AC9" w:rsidRDefault="005C1AC9" w:rsidP="005C1AC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t>МЕТОДИЧЕСКИЕ РЕКОМЕНДАЦИИ ПО РАЗРАБОТКЕ СХЕМ ТИПОВ ПОКРЫТИЙ ПРОЕЗЖЕЙ ЧАСТИ УЛИЦ СЕЛЬСКИХ НАСЕЛЕННЫХ ПУНКТОВ</w:t>
      </w:r>
    </w:p>
    <w:p w14:paraId="178218CF" w14:textId="77777777" w:rsidR="005C1AC9" w:rsidRPr="005C1AC9" w:rsidRDefault="005C1AC9" w:rsidP="005C1AC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74FE7192" w14:textId="77777777" w:rsidR="005C1AC9" w:rsidRPr="005C1AC9" w:rsidRDefault="005C1AC9" w:rsidP="005C1AC9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ГЛАВА 1</w:t>
      </w:r>
    </w:p>
    <w:p w14:paraId="6057ECF7" w14:textId="77777777" w:rsidR="005C1AC9" w:rsidRPr="005C1AC9" w:rsidRDefault="005C1AC9" w:rsidP="005C1AC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Определение характеристик улично-дорожной сети</w:t>
      </w:r>
    </w:p>
    <w:p w14:paraId="282AB48C" w14:textId="77777777" w:rsidR="005C1AC9" w:rsidRPr="005C1AC9" w:rsidRDefault="005C1AC9" w:rsidP="005C1AC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095D1928" w14:textId="77777777" w:rsidR="005C1AC9" w:rsidRPr="00255846" w:rsidRDefault="005C1AC9" w:rsidP="00255846">
      <w:pPr>
        <w:pStyle w:val="ConsPlusNormal"/>
        <w:numPr>
          <w:ilvl w:val="0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</w:p>
    <w:p w14:paraId="539AD325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1.1.</w:t>
      </w:r>
      <w:r w:rsidRPr="005C1AC9">
        <w:rPr>
          <w:rFonts w:ascii="Times New Roman" w:hAnsi="Times New Roman" w:cs="Times New Roman"/>
          <w:sz w:val="30"/>
          <w:szCs w:val="30"/>
        </w:rPr>
        <w:t xml:space="preserve"> Настоящие Методические рекомендации по разработке схем улично-дорожной сети сельских населенных пунктов (далее </w:t>
      </w:r>
      <w:r w:rsidR="00255846" w:rsidRPr="005C1AC9">
        <w:rPr>
          <w:rFonts w:ascii="Times New Roman" w:hAnsi="Times New Roman" w:cs="Times New Roman"/>
          <w:sz w:val="30"/>
          <w:szCs w:val="30"/>
        </w:rPr>
        <w:t>–</w:t>
      </w:r>
      <w:r w:rsidRPr="005C1AC9">
        <w:rPr>
          <w:rFonts w:ascii="Times New Roman" w:hAnsi="Times New Roman" w:cs="Times New Roman"/>
          <w:sz w:val="30"/>
          <w:szCs w:val="30"/>
        </w:rPr>
        <w:t xml:space="preserve"> Методические рекомендации), разработаны в целях оказания методологического содействия местным исполнительным и распорядительным органам и их подведомственным организациям </w:t>
      </w:r>
      <w:r w:rsidR="00255846">
        <w:rPr>
          <w:rFonts w:ascii="Times New Roman" w:hAnsi="Times New Roman" w:cs="Times New Roman"/>
          <w:sz w:val="30"/>
          <w:szCs w:val="30"/>
        </w:rPr>
        <w:br/>
      </w:r>
      <w:r w:rsidRPr="005C1AC9">
        <w:rPr>
          <w:rFonts w:ascii="Times New Roman" w:hAnsi="Times New Roman" w:cs="Times New Roman"/>
          <w:sz w:val="30"/>
          <w:szCs w:val="30"/>
        </w:rPr>
        <w:t xml:space="preserve">в области жилищно-коммунального хозяйства при эксплуатации улично-дорожной сети, разработке </w:t>
      </w:r>
      <w:r w:rsidR="00D71E2E" w:rsidRPr="005C1AC9">
        <w:rPr>
          <w:rFonts w:ascii="Times New Roman" w:hAnsi="Times New Roman" w:cs="Times New Roman"/>
          <w:sz w:val="30"/>
          <w:szCs w:val="30"/>
        </w:rPr>
        <w:t xml:space="preserve">предпроектной </w:t>
      </w:r>
      <w:r w:rsidR="00D71E2E">
        <w:rPr>
          <w:rFonts w:ascii="Times New Roman" w:hAnsi="Times New Roman" w:cs="Times New Roman"/>
          <w:sz w:val="30"/>
          <w:szCs w:val="30"/>
        </w:rPr>
        <w:t>(предынвестиционной), проектной</w:t>
      </w:r>
      <w:r w:rsidRPr="005C1AC9">
        <w:rPr>
          <w:rFonts w:ascii="Times New Roman" w:hAnsi="Times New Roman" w:cs="Times New Roman"/>
          <w:sz w:val="30"/>
          <w:szCs w:val="30"/>
        </w:rPr>
        <w:t xml:space="preserve"> и иной документации на возведение, реконструкцию (модернизацию) и ремонт улиц сельских населенных пунктов, в том числе на территории которых отсутствует утвержденная градостроительная</w:t>
      </w:r>
      <w:r w:rsidR="00D71E2E">
        <w:rPr>
          <w:rFonts w:ascii="Times New Roman" w:hAnsi="Times New Roman" w:cs="Times New Roman"/>
          <w:sz w:val="30"/>
          <w:szCs w:val="30"/>
        </w:rPr>
        <w:t xml:space="preserve"> документация</w:t>
      </w:r>
      <w:r w:rsidRPr="005C1AC9">
        <w:rPr>
          <w:rFonts w:ascii="Times New Roman" w:hAnsi="Times New Roman" w:cs="Times New Roman"/>
          <w:sz w:val="30"/>
          <w:szCs w:val="30"/>
        </w:rPr>
        <w:t>, а также прилегающих к ним автомобильных дорог общего пользования, подготовке и реализации соответствующих планов мероприятий.</w:t>
      </w:r>
    </w:p>
    <w:p w14:paraId="75A31472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1.2.</w:t>
      </w:r>
      <w:r w:rsidRPr="005C1AC9">
        <w:rPr>
          <w:rFonts w:ascii="Times New Roman" w:hAnsi="Times New Roman" w:cs="Times New Roman"/>
          <w:sz w:val="30"/>
          <w:szCs w:val="30"/>
        </w:rPr>
        <w:t xml:space="preserve"> В настоящих Методических рекомендациях изложены основные принципы, подходы, качественные характеристики и показатели, рекомендуемые к применению, для обеспечения создания благоприятных условий жизнедеятельности населения, развития транспортной инфраструктуры сельских населенных пунктов.</w:t>
      </w:r>
    </w:p>
    <w:p w14:paraId="0C5449BC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1.3.</w:t>
      </w:r>
      <w:r w:rsidRPr="005C1AC9">
        <w:rPr>
          <w:rFonts w:ascii="Times New Roman" w:hAnsi="Times New Roman" w:cs="Times New Roman"/>
          <w:sz w:val="30"/>
          <w:szCs w:val="30"/>
        </w:rPr>
        <w:t xml:space="preserve"> </w:t>
      </w:r>
      <w:r w:rsidR="00D71E2E">
        <w:rPr>
          <w:rFonts w:ascii="Times New Roman" w:hAnsi="Times New Roman" w:cs="Times New Roman"/>
          <w:sz w:val="30"/>
          <w:szCs w:val="30"/>
        </w:rPr>
        <w:t>Для целей</w:t>
      </w:r>
      <w:r w:rsidRPr="005C1AC9">
        <w:rPr>
          <w:rFonts w:ascii="Times New Roman" w:hAnsi="Times New Roman" w:cs="Times New Roman"/>
          <w:sz w:val="30"/>
          <w:szCs w:val="30"/>
        </w:rPr>
        <w:t xml:space="preserve"> настоящих Методических рекомендаци</w:t>
      </w:r>
      <w:r w:rsidR="00D71E2E">
        <w:rPr>
          <w:rFonts w:ascii="Times New Roman" w:hAnsi="Times New Roman" w:cs="Times New Roman"/>
          <w:sz w:val="30"/>
          <w:szCs w:val="30"/>
        </w:rPr>
        <w:t>й</w:t>
      </w:r>
      <w:r w:rsidRPr="005C1AC9">
        <w:rPr>
          <w:rFonts w:ascii="Times New Roman" w:hAnsi="Times New Roman" w:cs="Times New Roman"/>
          <w:sz w:val="30"/>
          <w:szCs w:val="30"/>
        </w:rPr>
        <w:t xml:space="preserve"> использ</w:t>
      </w:r>
      <w:r w:rsidR="00D71E2E">
        <w:rPr>
          <w:rFonts w:ascii="Times New Roman" w:hAnsi="Times New Roman" w:cs="Times New Roman"/>
          <w:sz w:val="30"/>
          <w:szCs w:val="30"/>
        </w:rPr>
        <w:t>уются</w:t>
      </w:r>
      <w:r w:rsidRPr="005C1AC9">
        <w:rPr>
          <w:rFonts w:ascii="Times New Roman" w:hAnsi="Times New Roman" w:cs="Times New Roman"/>
          <w:sz w:val="30"/>
          <w:szCs w:val="30"/>
        </w:rPr>
        <w:t xml:space="preserve"> термины и определения </w:t>
      </w:r>
      <w:r w:rsidR="00D71E2E">
        <w:rPr>
          <w:rFonts w:ascii="Times New Roman" w:hAnsi="Times New Roman" w:cs="Times New Roman"/>
          <w:sz w:val="30"/>
          <w:szCs w:val="30"/>
        </w:rPr>
        <w:t xml:space="preserve">в значениях, установленных </w:t>
      </w:r>
      <w:r w:rsidRPr="005C1AC9">
        <w:rPr>
          <w:rFonts w:ascii="Times New Roman" w:hAnsi="Times New Roman" w:cs="Times New Roman"/>
          <w:sz w:val="30"/>
          <w:szCs w:val="30"/>
        </w:rPr>
        <w:t xml:space="preserve">Законом Республики Беларусь от 5 июля 2004 г. </w:t>
      </w:r>
      <w:r w:rsidR="00255846">
        <w:rPr>
          <w:rFonts w:ascii="Times New Roman" w:hAnsi="Times New Roman" w:cs="Times New Roman"/>
          <w:sz w:val="30"/>
          <w:szCs w:val="30"/>
        </w:rPr>
        <w:t>№</w:t>
      </w:r>
      <w:r w:rsidRPr="005C1AC9">
        <w:rPr>
          <w:rFonts w:ascii="Times New Roman" w:hAnsi="Times New Roman" w:cs="Times New Roman"/>
          <w:sz w:val="30"/>
          <w:szCs w:val="30"/>
        </w:rPr>
        <w:t xml:space="preserve"> 300-З </w:t>
      </w:r>
      <w:r w:rsidR="00255846">
        <w:rPr>
          <w:rFonts w:ascii="Times New Roman" w:hAnsi="Times New Roman" w:cs="Times New Roman"/>
          <w:sz w:val="30"/>
          <w:szCs w:val="30"/>
        </w:rPr>
        <w:t>«</w:t>
      </w:r>
      <w:r w:rsidRPr="005C1AC9">
        <w:rPr>
          <w:rFonts w:ascii="Times New Roman" w:hAnsi="Times New Roman" w:cs="Times New Roman"/>
          <w:sz w:val="30"/>
          <w:szCs w:val="30"/>
        </w:rPr>
        <w:t>Об архитектурной, градостроительной и строительной деятельности в Республике Беларусь</w:t>
      </w:r>
      <w:r w:rsidR="00255846">
        <w:rPr>
          <w:rFonts w:ascii="Times New Roman" w:hAnsi="Times New Roman" w:cs="Times New Roman"/>
          <w:sz w:val="30"/>
          <w:szCs w:val="30"/>
        </w:rPr>
        <w:t>»</w:t>
      </w:r>
      <w:r w:rsidRPr="005C1AC9">
        <w:rPr>
          <w:rFonts w:ascii="Times New Roman" w:hAnsi="Times New Roman" w:cs="Times New Roman"/>
          <w:sz w:val="30"/>
          <w:szCs w:val="30"/>
        </w:rPr>
        <w:t>.</w:t>
      </w:r>
    </w:p>
    <w:p w14:paraId="189D6F91" w14:textId="77777777" w:rsid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1.4.</w:t>
      </w:r>
      <w:r w:rsidRPr="005C1AC9">
        <w:rPr>
          <w:rFonts w:ascii="Times New Roman" w:hAnsi="Times New Roman" w:cs="Times New Roman"/>
          <w:sz w:val="30"/>
          <w:szCs w:val="30"/>
        </w:rPr>
        <w:t xml:space="preserve"> Нормы и положения, оговоренные настоящими Методическими рекомендациями, применяются только в той части, в какой она на момент применения не противоречит действующему законодательству.</w:t>
      </w:r>
    </w:p>
    <w:p w14:paraId="33619E81" w14:textId="77777777" w:rsidR="002B558D" w:rsidRDefault="002B558D" w:rsidP="0025584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30"/>
          <w:szCs w:val="30"/>
        </w:rPr>
      </w:pPr>
    </w:p>
    <w:p w14:paraId="08C685C1" w14:textId="77777777" w:rsidR="002B558D" w:rsidRDefault="002B558D" w:rsidP="0025584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30"/>
          <w:szCs w:val="30"/>
        </w:rPr>
      </w:pPr>
    </w:p>
    <w:p w14:paraId="529B436D" w14:textId="430A9A19" w:rsidR="005C1AC9" w:rsidRPr="00255846" w:rsidRDefault="005C1AC9" w:rsidP="0025584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2. Общие принципы и подходы при выборе характеристик улиц сельских населенных пунктов</w:t>
      </w:r>
    </w:p>
    <w:p w14:paraId="297694AD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2.1.</w:t>
      </w:r>
      <w:r w:rsidRPr="005C1AC9">
        <w:rPr>
          <w:rFonts w:ascii="Times New Roman" w:hAnsi="Times New Roman" w:cs="Times New Roman"/>
          <w:sz w:val="30"/>
          <w:szCs w:val="30"/>
        </w:rPr>
        <w:t xml:space="preserve"> В составе уличной сети сельских населенных пунктов выделяют:</w:t>
      </w:r>
    </w:p>
    <w:p w14:paraId="45326FCA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t xml:space="preserve">главные улицы – магистральные улицы, являющиеся продолжением автомобильных дорог общего пользования, обеспечивающие выходы </w:t>
      </w:r>
      <w:r w:rsidR="00255846">
        <w:rPr>
          <w:rFonts w:ascii="Times New Roman" w:hAnsi="Times New Roman" w:cs="Times New Roman"/>
          <w:sz w:val="30"/>
          <w:szCs w:val="30"/>
        </w:rPr>
        <w:br/>
      </w:r>
      <w:r w:rsidRPr="005C1AC9">
        <w:rPr>
          <w:rFonts w:ascii="Times New Roman" w:hAnsi="Times New Roman" w:cs="Times New Roman"/>
          <w:sz w:val="30"/>
          <w:szCs w:val="30"/>
        </w:rPr>
        <w:t>на сеть автомобильных дорог общего пользования, по которым осуществляется или может осуществляться движение маршрутных пассажирских транспортных средств;</w:t>
      </w:r>
    </w:p>
    <w:p w14:paraId="3AF7620A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t>жилые улицы и проезды – улицы местного значения, обеспечивающие внутренние транспортные и пешеходные связи, а также обслуживание прилегающей к улицам застройки.</w:t>
      </w:r>
    </w:p>
    <w:p w14:paraId="3F78E250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sz w:val="30"/>
          <w:szCs w:val="30"/>
        </w:rPr>
        <w:t>2.2.</w:t>
      </w:r>
      <w:r w:rsidRPr="005C1AC9">
        <w:rPr>
          <w:rFonts w:ascii="Times New Roman" w:hAnsi="Times New Roman" w:cs="Times New Roman"/>
          <w:sz w:val="30"/>
          <w:szCs w:val="30"/>
        </w:rPr>
        <w:t xml:space="preserve"> Для главных улиц устанавливаются следующие параметры проезжей части: минимальное количество полос движения – 2, ширина полосы движения – 3,50</w:t>
      </w:r>
      <w:r w:rsidR="00255846">
        <w:rPr>
          <w:rFonts w:ascii="Times New Roman" w:hAnsi="Times New Roman" w:cs="Times New Roman"/>
          <w:sz w:val="30"/>
          <w:szCs w:val="30"/>
        </w:rPr>
        <w:t xml:space="preserve"> м (3,25 м</w:t>
      </w:r>
      <w:r w:rsidRPr="005C1AC9">
        <w:rPr>
          <w:rFonts w:ascii="Times New Roman" w:hAnsi="Times New Roman" w:cs="Times New Roman"/>
          <w:sz w:val="30"/>
          <w:szCs w:val="30"/>
        </w:rPr>
        <w:t xml:space="preserve"> в стесненных условиях).</w:t>
      </w:r>
    </w:p>
    <w:p w14:paraId="1B8EF83F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t>Для жилых улиц устанавливаются следующие параметры проезжей части: минимальное количество полос движения – 2, ширина полосы движения</w:t>
      </w:r>
      <w:r w:rsidR="00255846">
        <w:rPr>
          <w:rFonts w:ascii="Times New Roman" w:hAnsi="Times New Roman" w:cs="Times New Roman"/>
          <w:sz w:val="30"/>
          <w:szCs w:val="30"/>
        </w:rPr>
        <w:t xml:space="preserve"> – 3,0 м (2,75 м</w:t>
      </w:r>
      <w:r w:rsidRPr="005C1AC9">
        <w:rPr>
          <w:rFonts w:ascii="Times New Roman" w:hAnsi="Times New Roman" w:cs="Times New Roman"/>
          <w:sz w:val="30"/>
          <w:szCs w:val="30"/>
        </w:rPr>
        <w:t xml:space="preserve"> в стесненных условиях), для проездов, обслуживающих 10 жилых домов и менее минимальное количество полос движения принимается – 1, ширина полосы движения – 3,5</w:t>
      </w:r>
      <w:r w:rsidR="00255846">
        <w:rPr>
          <w:rFonts w:ascii="Times New Roman" w:hAnsi="Times New Roman" w:cs="Times New Roman"/>
          <w:sz w:val="30"/>
          <w:szCs w:val="30"/>
        </w:rPr>
        <w:t xml:space="preserve"> </w:t>
      </w:r>
      <w:r w:rsidRPr="005C1AC9">
        <w:rPr>
          <w:rFonts w:ascii="Times New Roman" w:hAnsi="Times New Roman" w:cs="Times New Roman"/>
          <w:sz w:val="30"/>
          <w:szCs w:val="30"/>
        </w:rPr>
        <w:t>м.</w:t>
      </w:r>
    </w:p>
    <w:p w14:paraId="56D652EA" w14:textId="77777777" w:rsidR="005C1AC9" w:rsidRPr="005C1AC9" w:rsidRDefault="005C1AC9" w:rsidP="005C1AC9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737C687" w14:textId="77777777" w:rsidR="005C1AC9" w:rsidRPr="00255846" w:rsidRDefault="005C1AC9" w:rsidP="0025584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3. Определение типа покрытия улиц сельских населенных пунктов</w:t>
      </w:r>
    </w:p>
    <w:p w14:paraId="7813DCC4" w14:textId="3A705DF3" w:rsidR="002B558D" w:rsidRPr="002B558D" w:rsidRDefault="005C1AC9" w:rsidP="002B558D">
      <w:pPr>
        <w:pStyle w:val="aa"/>
        <w:ind w:firstLine="709"/>
        <w:rPr>
          <w:kern w:val="30"/>
          <w:szCs w:val="30"/>
        </w:rPr>
      </w:pPr>
      <w:r w:rsidRPr="002B558D">
        <w:rPr>
          <w:b/>
          <w:bCs/>
          <w:szCs w:val="30"/>
        </w:rPr>
        <w:t>3.1.</w:t>
      </w:r>
      <w:r w:rsidRPr="002B558D">
        <w:rPr>
          <w:szCs w:val="30"/>
        </w:rPr>
        <w:t xml:space="preserve"> При выборе материалов для устройства конструктивных слоев отдают предпочтение местным материалам. </w:t>
      </w:r>
      <w:r w:rsidR="002B558D" w:rsidRPr="002B558D">
        <w:rPr>
          <w:szCs w:val="30"/>
        </w:rPr>
        <w:t xml:space="preserve">Тип покрытия проезжей части принимается в зависимости </w:t>
      </w:r>
      <w:r w:rsidR="002B558D" w:rsidRPr="002B558D">
        <w:rPr>
          <w:kern w:val="30"/>
          <w:szCs w:val="30"/>
        </w:rPr>
        <w:t>от типа и состояния существующего покрытия, состояния основания, возможности устройства того или иного типа покрытия без ухудшения условий проживания граждан.</w:t>
      </w:r>
    </w:p>
    <w:p w14:paraId="4FB8F4DE" w14:textId="77777777" w:rsidR="006301C2" w:rsidRDefault="002B558D" w:rsidP="002B558D">
      <w:pPr>
        <w:pStyle w:val="ConsPlusNormal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2B558D">
        <w:rPr>
          <w:rFonts w:ascii="Times New Roman" w:hAnsi="Times New Roman" w:cs="Times New Roman"/>
          <w:kern w:val="30"/>
          <w:sz w:val="30"/>
          <w:szCs w:val="30"/>
        </w:rPr>
        <w:t xml:space="preserve">Алгоритм определения типа покрытия в зависимости от названных выше факторов приведен в приложении «А». </w:t>
      </w:r>
    </w:p>
    <w:p w14:paraId="31C81BFC" w14:textId="0596CBDB" w:rsidR="005C1AC9" w:rsidRPr="002B558D" w:rsidRDefault="002B558D" w:rsidP="002B55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558D">
        <w:rPr>
          <w:rFonts w:ascii="Times New Roman" w:hAnsi="Times New Roman" w:cs="Times New Roman"/>
          <w:kern w:val="30"/>
          <w:sz w:val="30"/>
          <w:szCs w:val="30"/>
        </w:rPr>
        <w:t>В случае наличия стесненных условий допускается применять иной тип покрытия.</w:t>
      </w:r>
    </w:p>
    <w:p w14:paraId="3271F3A5" w14:textId="77777777" w:rsidR="00193B50" w:rsidRPr="002B558D" w:rsidRDefault="00193B50" w:rsidP="0025584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74EA987" w14:textId="46F26300" w:rsid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4. Разработка, согласование и реализация решений схемы типов покрытий проезжей части улиц сельских населенных пунктов</w:t>
      </w:r>
    </w:p>
    <w:p w14:paraId="5BCCD8DB" w14:textId="16B583E3" w:rsidR="00281453" w:rsidRPr="005C1AC9" w:rsidRDefault="00281453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4.1. </w:t>
      </w:r>
      <w:r w:rsidRPr="00281453">
        <w:rPr>
          <w:rFonts w:ascii="Times New Roman" w:hAnsi="Times New Roman" w:cs="Times New Roman"/>
          <w:bCs/>
          <w:sz w:val="30"/>
          <w:szCs w:val="30"/>
        </w:rPr>
        <w:t xml:space="preserve">Схема </w:t>
      </w:r>
      <w:r w:rsidRPr="005C1AC9">
        <w:rPr>
          <w:rFonts w:ascii="Times New Roman" w:hAnsi="Times New Roman" w:cs="Times New Roman"/>
          <w:sz w:val="30"/>
          <w:szCs w:val="30"/>
        </w:rPr>
        <w:t>улично-дорожной се</w:t>
      </w:r>
      <w:r>
        <w:rPr>
          <w:rFonts w:ascii="Times New Roman" w:hAnsi="Times New Roman" w:cs="Times New Roman"/>
          <w:sz w:val="30"/>
          <w:szCs w:val="30"/>
        </w:rPr>
        <w:t>ти сельских населенных пунктов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– 1. Изображение, описание, изложение чего-либо в общих, главных чертах; 2. Графическое изображение, на котором с помощью условных изображений и без соблюдения масштаба воспроизведена основная идея какого-либо сооружения, конструкции, устройства, а также связи между основными их частями (далее – Схема).</w:t>
      </w:r>
    </w:p>
    <w:p w14:paraId="7FCA7E13" w14:textId="29DF6104" w:rsidR="005C1AC9" w:rsidRPr="005C1AC9" w:rsidRDefault="00281453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4.2</w:t>
      </w:r>
      <w:r w:rsidR="005C1AC9" w:rsidRPr="005C1AC9">
        <w:rPr>
          <w:rFonts w:ascii="Times New Roman" w:hAnsi="Times New Roman" w:cs="Times New Roman"/>
          <w:b/>
          <w:sz w:val="30"/>
          <w:szCs w:val="30"/>
        </w:rPr>
        <w:t>.</w:t>
      </w:r>
      <w:r w:rsidR="005C1AC9" w:rsidRPr="005C1AC9">
        <w:rPr>
          <w:rFonts w:ascii="Times New Roman" w:hAnsi="Times New Roman" w:cs="Times New Roman"/>
          <w:sz w:val="30"/>
          <w:szCs w:val="30"/>
        </w:rPr>
        <w:t xml:space="preserve"> При разработке схемы улично-дорожной се</w:t>
      </w:r>
      <w:r>
        <w:rPr>
          <w:rFonts w:ascii="Times New Roman" w:hAnsi="Times New Roman" w:cs="Times New Roman"/>
          <w:sz w:val="30"/>
          <w:szCs w:val="30"/>
        </w:rPr>
        <w:t xml:space="preserve">ти сельских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населенных пунктов </w:t>
      </w:r>
      <w:r w:rsidR="005C1AC9" w:rsidRPr="005C1AC9">
        <w:rPr>
          <w:rFonts w:ascii="Times New Roman" w:hAnsi="Times New Roman" w:cs="Times New Roman"/>
          <w:sz w:val="30"/>
          <w:szCs w:val="30"/>
        </w:rPr>
        <w:t>должны быть отражены:</w:t>
      </w:r>
    </w:p>
    <w:p w14:paraId="16539D89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Pr="005C1AC9">
        <w:rPr>
          <w:rFonts w:ascii="Times New Roman" w:hAnsi="Times New Roman" w:cs="Times New Roman"/>
          <w:sz w:val="30"/>
          <w:szCs w:val="30"/>
        </w:rPr>
        <w:t xml:space="preserve">данные о состоянии существующей уличной сети сельского населенного пункта и прилегающих к его границам автомобильных дорог общего пользования, а также об организациях, осуществляющих </w:t>
      </w:r>
      <w:r w:rsidR="008D5BA5">
        <w:rPr>
          <w:rFonts w:ascii="Times New Roman" w:hAnsi="Times New Roman" w:cs="Times New Roman"/>
          <w:sz w:val="30"/>
          <w:szCs w:val="30"/>
        </w:rPr>
        <w:br/>
      </w:r>
      <w:r w:rsidRPr="005C1AC9">
        <w:rPr>
          <w:rFonts w:ascii="Times New Roman" w:hAnsi="Times New Roman" w:cs="Times New Roman"/>
          <w:sz w:val="30"/>
          <w:szCs w:val="30"/>
        </w:rPr>
        <w:t>их эксплуатацию</w:t>
      </w:r>
      <w:r w:rsidR="008D5BA5">
        <w:rPr>
          <w:rFonts w:ascii="Times New Roman" w:hAnsi="Times New Roman" w:cs="Times New Roman"/>
          <w:sz w:val="30"/>
          <w:szCs w:val="30"/>
        </w:rPr>
        <w:t>;</w:t>
      </w:r>
    </w:p>
    <w:p w14:paraId="20CF4359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Pr="005C1AC9">
        <w:rPr>
          <w:rFonts w:ascii="Times New Roman" w:hAnsi="Times New Roman" w:cs="Times New Roman"/>
          <w:sz w:val="30"/>
          <w:szCs w:val="30"/>
        </w:rPr>
        <w:t>предложения, обеспечивающие принятие решений по ремонту, модернизации проезжей части существующей уличной сети сельского населенного пункта. В случае</w:t>
      </w:r>
      <w:r w:rsidR="008D5BA5">
        <w:rPr>
          <w:rFonts w:ascii="Times New Roman" w:hAnsi="Times New Roman" w:cs="Times New Roman"/>
          <w:sz w:val="30"/>
          <w:szCs w:val="30"/>
        </w:rPr>
        <w:t>,</w:t>
      </w:r>
      <w:r w:rsidRPr="005C1AC9">
        <w:rPr>
          <w:rFonts w:ascii="Times New Roman" w:hAnsi="Times New Roman" w:cs="Times New Roman"/>
          <w:sz w:val="30"/>
          <w:szCs w:val="30"/>
        </w:rPr>
        <w:t xml:space="preserve"> если предварительный анализ выявил факт неоднократно ремонта одного и того же участка (улицы) 2 года (раза) подряд и более и работы по ремонту текущего года не исключают аналогичного ремонта в последующих годах</w:t>
      </w:r>
      <w:r w:rsidR="008D5BA5">
        <w:rPr>
          <w:rFonts w:ascii="Times New Roman" w:hAnsi="Times New Roman" w:cs="Times New Roman"/>
          <w:sz w:val="30"/>
          <w:szCs w:val="30"/>
        </w:rPr>
        <w:t>,</w:t>
      </w:r>
      <w:r w:rsidRPr="005C1AC9">
        <w:rPr>
          <w:rFonts w:ascii="Times New Roman" w:hAnsi="Times New Roman" w:cs="Times New Roman"/>
          <w:sz w:val="30"/>
          <w:szCs w:val="30"/>
        </w:rPr>
        <w:t xml:space="preserve"> необходимо принимать решение об устройстве более долговечног</w:t>
      </w:r>
      <w:r w:rsidR="008D5BA5">
        <w:rPr>
          <w:rFonts w:ascii="Times New Roman" w:hAnsi="Times New Roman" w:cs="Times New Roman"/>
          <w:sz w:val="30"/>
          <w:szCs w:val="30"/>
        </w:rPr>
        <w:t>о типа покрытия проезжей части, </w:t>
      </w:r>
      <w:r w:rsidR="008D5BA5" w:rsidRPr="005C1AC9">
        <w:rPr>
          <w:rFonts w:ascii="Times New Roman" w:hAnsi="Times New Roman" w:cs="Times New Roman"/>
          <w:sz w:val="30"/>
          <w:szCs w:val="30"/>
        </w:rPr>
        <w:t>–</w:t>
      </w:r>
      <w:r w:rsidRPr="005C1AC9">
        <w:rPr>
          <w:rFonts w:ascii="Times New Roman" w:hAnsi="Times New Roman" w:cs="Times New Roman"/>
          <w:sz w:val="30"/>
          <w:szCs w:val="30"/>
        </w:rPr>
        <w:t xml:space="preserve"> монолитный цементобетон, сборный железобетон.</w:t>
      </w:r>
    </w:p>
    <w:p w14:paraId="4A57781C" w14:textId="01C39450" w:rsidR="005C1AC9" w:rsidRPr="005C1AC9" w:rsidRDefault="00281453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4.3</w:t>
      </w:r>
      <w:r w:rsidR="005C1AC9" w:rsidRPr="005C1AC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1AC9" w:rsidRPr="005C1AC9">
        <w:rPr>
          <w:rFonts w:ascii="Times New Roman" w:hAnsi="Times New Roman" w:cs="Times New Roman"/>
          <w:sz w:val="30"/>
          <w:szCs w:val="30"/>
        </w:rPr>
        <w:t xml:space="preserve"> Основанием для разработки Схемы является решение местного исполнительного и распорядительного органа (районного значения).</w:t>
      </w:r>
    </w:p>
    <w:p w14:paraId="18A7AEA7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t xml:space="preserve">Разработка Схемы, а также реализация ее решений осуществляется </w:t>
      </w:r>
      <w:r w:rsidR="008D5BA5">
        <w:rPr>
          <w:rFonts w:ascii="Times New Roman" w:hAnsi="Times New Roman" w:cs="Times New Roman"/>
          <w:sz w:val="30"/>
          <w:szCs w:val="30"/>
        </w:rPr>
        <w:br/>
      </w:r>
      <w:r w:rsidRPr="005C1AC9">
        <w:rPr>
          <w:rFonts w:ascii="Times New Roman" w:hAnsi="Times New Roman" w:cs="Times New Roman"/>
          <w:sz w:val="30"/>
          <w:szCs w:val="30"/>
        </w:rPr>
        <w:t>за счет средств местных бюджетов и иных источников</w:t>
      </w:r>
      <w:r w:rsidR="005559D6">
        <w:rPr>
          <w:rFonts w:ascii="Times New Roman" w:hAnsi="Times New Roman" w:cs="Times New Roman"/>
          <w:sz w:val="30"/>
          <w:szCs w:val="30"/>
        </w:rPr>
        <w:t>,</w:t>
      </w:r>
      <w:r w:rsidRPr="005C1AC9">
        <w:rPr>
          <w:rFonts w:ascii="Times New Roman" w:hAnsi="Times New Roman" w:cs="Times New Roman"/>
          <w:sz w:val="30"/>
          <w:szCs w:val="30"/>
        </w:rPr>
        <w:t xml:space="preserve"> не запрещенных законодательством.</w:t>
      </w:r>
    </w:p>
    <w:p w14:paraId="73E40665" w14:textId="2C5AB055" w:rsidR="005C1AC9" w:rsidRPr="005C1AC9" w:rsidRDefault="00281453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4.4</w:t>
      </w:r>
      <w:r w:rsidR="005C1AC9" w:rsidRPr="005C1AC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1AC9" w:rsidRPr="005C1AC9">
        <w:rPr>
          <w:rFonts w:ascii="Times New Roman" w:hAnsi="Times New Roman" w:cs="Times New Roman"/>
          <w:sz w:val="30"/>
          <w:szCs w:val="30"/>
        </w:rPr>
        <w:t xml:space="preserve"> Разработку Схемы осуществляют на основании договора. Заказчиком Схемы выступает районный исполнительный комитет. Подрядчик разработки Схемы определяется на основе торгов.</w:t>
      </w:r>
    </w:p>
    <w:p w14:paraId="0DD646B5" w14:textId="6462CCF8" w:rsidR="005C1AC9" w:rsidRPr="005C1AC9" w:rsidRDefault="00281453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4.5</w:t>
      </w:r>
      <w:r w:rsidR="005C1AC9" w:rsidRPr="005C1AC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1AC9" w:rsidRPr="005C1AC9">
        <w:rPr>
          <w:rFonts w:ascii="Times New Roman" w:hAnsi="Times New Roman" w:cs="Times New Roman"/>
          <w:sz w:val="30"/>
          <w:szCs w:val="30"/>
        </w:rPr>
        <w:t xml:space="preserve"> При разработке Схемы необходимо учитывать решения </w:t>
      </w:r>
      <w:r w:rsidR="008D5BA5">
        <w:rPr>
          <w:rFonts w:ascii="Times New Roman" w:hAnsi="Times New Roman" w:cs="Times New Roman"/>
          <w:sz w:val="30"/>
          <w:szCs w:val="30"/>
        </w:rPr>
        <w:br/>
      </w:r>
      <w:r w:rsidR="005C1AC9" w:rsidRPr="005C1AC9">
        <w:rPr>
          <w:rFonts w:ascii="Times New Roman" w:hAnsi="Times New Roman" w:cs="Times New Roman"/>
          <w:sz w:val="30"/>
          <w:szCs w:val="30"/>
        </w:rPr>
        <w:t>по развитию территорий, принятые в утвержденных градостроительных проектах общего, детального и специального планирования, программах социально-экономического развития административно-территориальных единиц (при наличии).</w:t>
      </w:r>
    </w:p>
    <w:p w14:paraId="70634486" w14:textId="2A4F6070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4.</w:t>
      </w:r>
      <w:r w:rsidR="00281453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Pr="005C1AC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5C1AC9">
        <w:rPr>
          <w:rFonts w:ascii="Times New Roman" w:hAnsi="Times New Roman" w:cs="Times New Roman"/>
          <w:sz w:val="30"/>
          <w:szCs w:val="30"/>
        </w:rPr>
        <w:t xml:space="preserve"> Разработку Схемы допускается осуществлять районным исполнительным комитетом самостоятельно. </w:t>
      </w:r>
    </w:p>
    <w:p w14:paraId="2B48C06B" w14:textId="47563C28" w:rsidR="005C1AC9" w:rsidRPr="005C1AC9" w:rsidRDefault="00281453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4.7</w:t>
      </w:r>
      <w:r w:rsidR="005C1AC9" w:rsidRPr="005C1AC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1AC9" w:rsidRPr="005C1AC9">
        <w:rPr>
          <w:rFonts w:ascii="Times New Roman" w:hAnsi="Times New Roman" w:cs="Times New Roman"/>
          <w:sz w:val="30"/>
          <w:szCs w:val="30"/>
        </w:rPr>
        <w:t xml:space="preserve"> В состав Схемы включаются:</w:t>
      </w:r>
    </w:p>
    <w:p w14:paraId="210A868A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t>пояснительная записка;</w:t>
      </w:r>
    </w:p>
    <w:p w14:paraId="2BD8226B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t>графические материалы.</w:t>
      </w:r>
    </w:p>
    <w:p w14:paraId="1DAD24E3" w14:textId="113196B9" w:rsidR="005C1AC9" w:rsidRPr="005C1AC9" w:rsidRDefault="00281453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4.8</w:t>
      </w:r>
      <w:r w:rsidR="005C1AC9" w:rsidRPr="005C1AC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1AC9" w:rsidRPr="005C1AC9">
        <w:rPr>
          <w:rFonts w:ascii="Times New Roman" w:hAnsi="Times New Roman" w:cs="Times New Roman"/>
          <w:sz w:val="30"/>
          <w:szCs w:val="30"/>
        </w:rPr>
        <w:t xml:space="preserve"> В графические материалы включают схему типов покрытий проезжей части улиц сельского населенного пункта, другие пояснительные схемы (при необходимости).</w:t>
      </w:r>
    </w:p>
    <w:p w14:paraId="166CCCEB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t>Схема выполняется в произвольном масштабе на картографических материалах земельно-информационной системы. На схеме отображаются главные улицы, жилые улицы и проезды с их наименованием. Условными обозначениями наносятся участки улиц с принятым типом покрытия проезжей части. На схеме, либо в пояснительной записке, в табличной форме приводятся основные технические показатели.</w:t>
      </w:r>
    </w:p>
    <w:p w14:paraId="66FE0C8A" w14:textId="17E0E9F8" w:rsidR="005C1AC9" w:rsidRPr="005C1AC9" w:rsidRDefault="00281453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4.9</w:t>
      </w:r>
      <w:r w:rsidR="005C1AC9" w:rsidRPr="005C1AC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1AC9" w:rsidRPr="005C1AC9">
        <w:rPr>
          <w:rFonts w:ascii="Times New Roman" w:hAnsi="Times New Roman" w:cs="Times New Roman"/>
          <w:sz w:val="30"/>
          <w:szCs w:val="30"/>
        </w:rPr>
        <w:t xml:space="preserve"> Пояснительная записка включает:</w:t>
      </w:r>
    </w:p>
    <w:p w14:paraId="3B33FAAD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t>анализ современного состояния;</w:t>
      </w:r>
    </w:p>
    <w:p w14:paraId="542491F1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lastRenderedPageBreak/>
        <w:t>краткое обоснование решений, принятых в Схеме;</w:t>
      </w:r>
    </w:p>
    <w:p w14:paraId="19FFB540" w14:textId="77777777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t>основные технические показатели, принятые по типам покрытия проезжей части в разрезе существующих улиц (наименование улицы, протяженность участка в метрах, количество полос движений, ширина проезжей части в метрах, принятый тип дорожного покрытия).</w:t>
      </w:r>
    </w:p>
    <w:p w14:paraId="01D924E8" w14:textId="2A0790BC" w:rsidR="005C1AC9" w:rsidRPr="005C1AC9" w:rsidRDefault="005C1AC9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b/>
          <w:bCs/>
          <w:sz w:val="30"/>
          <w:szCs w:val="30"/>
        </w:rPr>
        <w:t>4.</w:t>
      </w:r>
      <w:r w:rsidR="00281453">
        <w:rPr>
          <w:rFonts w:ascii="Times New Roman" w:hAnsi="Times New Roman" w:cs="Times New Roman"/>
          <w:b/>
          <w:bCs/>
          <w:sz w:val="30"/>
          <w:szCs w:val="30"/>
        </w:rPr>
        <w:t>10</w:t>
      </w:r>
      <w:r w:rsidRPr="005C1AC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5C1AC9">
        <w:rPr>
          <w:rFonts w:ascii="Times New Roman" w:hAnsi="Times New Roman" w:cs="Times New Roman"/>
          <w:sz w:val="30"/>
          <w:szCs w:val="30"/>
        </w:rPr>
        <w:t xml:space="preserve"> Схема подлежит согласованию с местной организацией в области жилищно-коммунального хозяйства, местными эксплуатирующими организациями инженерно-технически</w:t>
      </w:r>
      <w:r w:rsidR="005559D6">
        <w:rPr>
          <w:rFonts w:ascii="Times New Roman" w:hAnsi="Times New Roman" w:cs="Times New Roman"/>
          <w:sz w:val="30"/>
          <w:szCs w:val="30"/>
        </w:rPr>
        <w:t>х</w:t>
      </w:r>
      <w:r w:rsidRPr="005C1AC9">
        <w:rPr>
          <w:rFonts w:ascii="Times New Roman" w:hAnsi="Times New Roman" w:cs="Times New Roman"/>
          <w:sz w:val="30"/>
          <w:szCs w:val="30"/>
        </w:rPr>
        <w:t xml:space="preserve"> сетей.</w:t>
      </w:r>
    </w:p>
    <w:p w14:paraId="026984CB" w14:textId="6BB0A3B2" w:rsidR="005C1AC9" w:rsidRPr="005C1AC9" w:rsidRDefault="00281453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4.11</w:t>
      </w:r>
      <w:r w:rsidR="005C1AC9" w:rsidRPr="005C1AC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1AC9" w:rsidRPr="005C1AC9">
        <w:rPr>
          <w:rFonts w:ascii="Times New Roman" w:hAnsi="Times New Roman" w:cs="Times New Roman"/>
          <w:sz w:val="30"/>
          <w:szCs w:val="30"/>
        </w:rPr>
        <w:t xml:space="preserve"> Схема утверждается решением соответствующего местного исполнительного и распорядительного органа </w:t>
      </w:r>
      <w:r w:rsidR="003E3C2D" w:rsidRPr="005C1AC9">
        <w:rPr>
          <w:rFonts w:ascii="Times New Roman" w:hAnsi="Times New Roman" w:cs="Times New Roman"/>
          <w:sz w:val="30"/>
          <w:szCs w:val="30"/>
        </w:rPr>
        <w:t>(районного значения)</w:t>
      </w:r>
      <w:r w:rsidR="003E3C2D">
        <w:rPr>
          <w:rFonts w:ascii="Times New Roman" w:hAnsi="Times New Roman" w:cs="Times New Roman"/>
          <w:sz w:val="30"/>
          <w:szCs w:val="30"/>
        </w:rPr>
        <w:t xml:space="preserve"> </w:t>
      </w:r>
      <w:r w:rsidR="003E3C2D">
        <w:rPr>
          <w:rFonts w:ascii="Times New Roman" w:hAnsi="Times New Roman" w:cs="Times New Roman"/>
          <w:sz w:val="30"/>
          <w:szCs w:val="30"/>
        </w:rPr>
        <w:br/>
      </w:r>
      <w:r w:rsidR="005C1AC9" w:rsidRPr="005C1AC9">
        <w:rPr>
          <w:rFonts w:ascii="Times New Roman" w:hAnsi="Times New Roman" w:cs="Times New Roman"/>
          <w:sz w:val="30"/>
          <w:szCs w:val="30"/>
        </w:rPr>
        <w:t>и не подлежит обязательной государственной экспертизе.</w:t>
      </w:r>
    </w:p>
    <w:p w14:paraId="25180F2E" w14:textId="2D99C68B" w:rsidR="005C1AC9" w:rsidRPr="005C1AC9" w:rsidRDefault="00281453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4.12</w:t>
      </w:r>
      <w:r w:rsidR="005C1AC9" w:rsidRPr="005C1AC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1AC9" w:rsidRPr="005C1AC9">
        <w:rPr>
          <w:rFonts w:ascii="Times New Roman" w:hAnsi="Times New Roman" w:cs="Times New Roman"/>
          <w:sz w:val="30"/>
          <w:szCs w:val="30"/>
        </w:rPr>
        <w:t xml:space="preserve"> Порядок внесения изменений и дополнений в Схему осуществляется в том же порядке, что и разработка Схемы.</w:t>
      </w:r>
    </w:p>
    <w:p w14:paraId="270B215D" w14:textId="04EBB24E" w:rsidR="005C1AC9" w:rsidRPr="005C1AC9" w:rsidRDefault="00281453" w:rsidP="0025584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4.13</w:t>
      </w:r>
      <w:r w:rsidR="005C1AC9" w:rsidRPr="005C1AC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C1AC9" w:rsidRPr="005C1AC9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утверждает Схему решением в установленном порядке и руководствуется ею при принятии решений по ремонту улично-дорожной сети. </w:t>
      </w:r>
    </w:p>
    <w:p w14:paraId="25A4D88E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6FF8ABA8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36CF1AC0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7B33C4D4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4B71B33C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6CB26AA2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21C685F3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165BD3EB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5EBDDD2A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3EE8F6C6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36A82551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4E9F3470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6D0F66CC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07CD938B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017F6477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53C197FF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683D57D6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31E87AB6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45D30BD9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0C65ACCD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09AF3DB7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6A6377A8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615F256F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259A4EE0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7FF64AA7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1F604AB6" w14:textId="77777777" w:rsidR="005D22CA" w:rsidRDefault="005D22CA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</w:p>
    <w:p w14:paraId="0ED9A39D" w14:textId="6DBEE7C6" w:rsidR="005D22CA" w:rsidRDefault="005D22CA" w:rsidP="00DE2091">
      <w:pPr>
        <w:pStyle w:val="ConsPlusNormal"/>
        <w:rPr>
          <w:rFonts w:ascii="Times New Roman" w:hAnsi="Times New Roman" w:cs="Times New Roman"/>
          <w:bCs/>
          <w:sz w:val="30"/>
          <w:szCs w:val="30"/>
        </w:rPr>
      </w:pPr>
    </w:p>
    <w:p w14:paraId="6D8B9C6F" w14:textId="66BF1A59" w:rsidR="005C1AC9" w:rsidRPr="00FF6722" w:rsidRDefault="005C1AC9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  <w:r w:rsidRPr="00FF6722">
        <w:rPr>
          <w:rFonts w:ascii="Times New Roman" w:hAnsi="Times New Roman" w:cs="Times New Roman"/>
          <w:bCs/>
          <w:sz w:val="30"/>
          <w:szCs w:val="30"/>
        </w:rPr>
        <w:t xml:space="preserve">Приложение </w:t>
      </w:r>
    </w:p>
    <w:p w14:paraId="1FFD5319" w14:textId="77777777" w:rsidR="00FF6722" w:rsidRPr="00FF6722" w:rsidRDefault="00FF6722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  <w:r w:rsidRPr="00FF6722">
        <w:rPr>
          <w:rFonts w:ascii="Times New Roman" w:hAnsi="Times New Roman" w:cs="Times New Roman"/>
          <w:bCs/>
          <w:sz w:val="30"/>
          <w:szCs w:val="30"/>
        </w:rPr>
        <w:t xml:space="preserve">к Методическим рекомендациям </w:t>
      </w:r>
    </w:p>
    <w:p w14:paraId="5469BAD3" w14:textId="77777777" w:rsidR="00FF6722" w:rsidRPr="00FF6722" w:rsidRDefault="00FF6722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  <w:r w:rsidRPr="00FF6722">
        <w:rPr>
          <w:rFonts w:ascii="Times New Roman" w:hAnsi="Times New Roman" w:cs="Times New Roman"/>
          <w:bCs/>
          <w:sz w:val="30"/>
          <w:szCs w:val="30"/>
        </w:rPr>
        <w:t xml:space="preserve">по разработке схем типов </w:t>
      </w:r>
    </w:p>
    <w:p w14:paraId="77311B33" w14:textId="77777777" w:rsidR="00FF6722" w:rsidRPr="00FF6722" w:rsidRDefault="00FF6722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  <w:r w:rsidRPr="00FF6722">
        <w:rPr>
          <w:rFonts w:ascii="Times New Roman" w:hAnsi="Times New Roman" w:cs="Times New Roman"/>
          <w:bCs/>
          <w:sz w:val="30"/>
          <w:szCs w:val="30"/>
        </w:rPr>
        <w:t xml:space="preserve">покрытий проезжей части улиц </w:t>
      </w:r>
    </w:p>
    <w:p w14:paraId="31ED589B" w14:textId="77777777" w:rsidR="00FF6722" w:rsidRPr="00FF6722" w:rsidRDefault="00FF6722" w:rsidP="00FF6722">
      <w:pPr>
        <w:pStyle w:val="ConsPlusNormal"/>
        <w:ind w:firstLine="5245"/>
        <w:rPr>
          <w:rFonts w:ascii="Times New Roman" w:hAnsi="Times New Roman" w:cs="Times New Roman"/>
          <w:bCs/>
          <w:sz w:val="30"/>
          <w:szCs w:val="30"/>
        </w:rPr>
      </w:pPr>
      <w:r w:rsidRPr="00FF6722">
        <w:rPr>
          <w:rFonts w:ascii="Times New Roman" w:hAnsi="Times New Roman" w:cs="Times New Roman"/>
          <w:bCs/>
          <w:sz w:val="30"/>
          <w:szCs w:val="30"/>
        </w:rPr>
        <w:t>сельских населенных пунктов</w:t>
      </w:r>
    </w:p>
    <w:p w14:paraId="796D0D7E" w14:textId="77777777" w:rsidR="00FF6722" w:rsidRPr="005C1AC9" w:rsidRDefault="00FF6722" w:rsidP="00FF6722">
      <w:pPr>
        <w:pStyle w:val="ConsPlusNormal"/>
        <w:ind w:firstLine="5103"/>
        <w:rPr>
          <w:rFonts w:ascii="Times New Roman" w:hAnsi="Times New Roman" w:cs="Times New Roman"/>
          <w:b/>
          <w:bCs/>
          <w:sz w:val="30"/>
          <w:szCs w:val="30"/>
        </w:rPr>
      </w:pPr>
    </w:p>
    <w:p w14:paraId="67AB9D26" w14:textId="77777777" w:rsidR="005C1AC9" w:rsidRPr="005C1AC9" w:rsidRDefault="005C1AC9" w:rsidP="005C1AC9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5C1AC9">
        <w:rPr>
          <w:rFonts w:ascii="Times New Roman" w:hAnsi="Times New Roman" w:cs="Times New Roman"/>
          <w:sz w:val="30"/>
          <w:szCs w:val="30"/>
        </w:rPr>
        <w:t>Перечень ТНПА, на которые даны ссылки (использованные при подготовк</w:t>
      </w:r>
      <w:r w:rsidR="00CC7215">
        <w:rPr>
          <w:rFonts w:ascii="Times New Roman" w:hAnsi="Times New Roman" w:cs="Times New Roman"/>
          <w:sz w:val="30"/>
          <w:szCs w:val="30"/>
        </w:rPr>
        <w:t>е</w:t>
      </w:r>
      <w:r w:rsidRPr="005C1AC9">
        <w:rPr>
          <w:rFonts w:ascii="Times New Roman" w:hAnsi="Times New Roman" w:cs="Times New Roman"/>
          <w:sz w:val="30"/>
          <w:szCs w:val="30"/>
        </w:rPr>
        <w:t xml:space="preserve"> методических рекомендаций)</w:t>
      </w:r>
    </w:p>
    <w:p w14:paraId="3DB896BE" w14:textId="77777777" w:rsidR="005C1AC9" w:rsidRPr="005C1AC9" w:rsidRDefault="005C1AC9" w:rsidP="005C1AC9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C1AC9" w:rsidRPr="005C1AC9" w14:paraId="5B40D093" w14:textId="77777777" w:rsidTr="008D5BA5">
        <w:tc>
          <w:tcPr>
            <w:tcW w:w="3256" w:type="dxa"/>
          </w:tcPr>
          <w:p w14:paraId="6D7BCBFD" w14:textId="77777777" w:rsidR="005C1AC9" w:rsidRPr="005C1AC9" w:rsidRDefault="005C1AC9" w:rsidP="005C1AC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sz w:val="30"/>
                <w:szCs w:val="30"/>
              </w:rPr>
              <w:t>Обозначение ТНПА</w:t>
            </w:r>
          </w:p>
        </w:tc>
        <w:tc>
          <w:tcPr>
            <w:tcW w:w="6372" w:type="dxa"/>
          </w:tcPr>
          <w:p w14:paraId="414DA85D" w14:textId="77777777" w:rsidR="005C1AC9" w:rsidRPr="005C1AC9" w:rsidRDefault="005C1AC9" w:rsidP="005C1AC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sz w:val="30"/>
                <w:szCs w:val="30"/>
              </w:rPr>
              <w:t>Наименование ТНПА</w:t>
            </w:r>
          </w:p>
        </w:tc>
      </w:tr>
      <w:tr w:rsidR="005C1AC9" w:rsidRPr="005C1AC9" w14:paraId="5AE9F0E3" w14:textId="77777777" w:rsidTr="008D5BA5">
        <w:tc>
          <w:tcPr>
            <w:tcW w:w="3256" w:type="dxa"/>
          </w:tcPr>
          <w:p w14:paraId="608E7A9B" w14:textId="77777777" w:rsidR="005C1AC9" w:rsidRPr="005C1AC9" w:rsidRDefault="005C1AC9" w:rsidP="005C1A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sz w:val="30"/>
                <w:szCs w:val="30"/>
              </w:rPr>
              <w:t>ТКП 45-3.03-3-2004 (02250)</w:t>
            </w:r>
          </w:p>
        </w:tc>
        <w:tc>
          <w:tcPr>
            <w:tcW w:w="6372" w:type="dxa"/>
          </w:tcPr>
          <w:p w14:paraId="55027907" w14:textId="77777777" w:rsidR="005C1AC9" w:rsidRPr="005C1AC9" w:rsidRDefault="005C1AC9" w:rsidP="008D5BA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sz w:val="30"/>
                <w:szCs w:val="30"/>
              </w:rPr>
              <w:t>Проектирование дорожных одежд улиц населенных пунктов</w:t>
            </w:r>
          </w:p>
        </w:tc>
      </w:tr>
      <w:tr w:rsidR="005C1AC9" w:rsidRPr="005C1AC9" w14:paraId="6C76FEB5" w14:textId="77777777" w:rsidTr="008D5BA5">
        <w:tc>
          <w:tcPr>
            <w:tcW w:w="3256" w:type="dxa"/>
          </w:tcPr>
          <w:p w14:paraId="5BCB0B28" w14:textId="77777777" w:rsidR="005C1AC9" w:rsidRPr="005C1AC9" w:rsidRDefault="005C1AC9" w:rsidP="005C1A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sz w:val="30"/>
                <w:szCs w:val="30"/>
              </w:rPr>
              <w:t>ДМД 02191.2.050-2011</w:t>
            </w:r>
          </w:p>
        </w:tc>
        <w:tc>
          <w:tcPr>
            <w:tcW w:w="6372" w:type="dxa"/>
          </w:tcPr>
          <w:p w14:paraId="1777DD71" w14:textId="77777777" w:rsidR="005C1AC9" w:rsidRPr="005C1AC9" w:rsidRDefault="005C1AC9" w:rsidP="008D5BA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sz w:val="30"/>
                <w:szCs w:val="30"/>
              </w:rPr>
              <w:t>Рекомендации по устройству покрытий автомобильных дорог с использованием асфальто-цементного композиционного материала</w:t>
            </w:r>
          </w:p>
        </w:tc>
      </w:tr>
      <w:tr w:rsidR="005C1AC9" w:rsidRPr="005C1AC9" w14:paraId="1D1C40E4" w14:textId="77777777" w:rsidTr="008D5BA5">
        <w:tc>
          <w:tcPr>
            <w:tcW w:w="3256" w:type="dxa"/>
          </w:tcPr>
          <w:p w14:paraId="2C164A9C" w14:textId="77777777" w:rsidR="005C1AC9" w:rsidRPr="005C1AC9" w:rsidRDefault="005C1AC9" w:rsidP="005C1A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sz w:val="30"/>
                <w:szCs w:val="30"/>
              </w:rPr>
              <w:t>ДМД 02191.2.053-2012</w:t>
            </w:r>
          </w:p>
        </w:tc>
        <w:tc>
          <w:tcPr>
            <w:tcW w:w="6372" w:type="dxa"/>
          </w:tcPr>
          <w:p w14:paraId="6E390907" w14:textId="77777777" w:rsidR="005C1AC9" w:rsidRPr="005C1AC9" w:rsidRDefault="005C1AC9" w:rsidP="008D5BA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sz w:val="30"/>
                <w:szCs w:val="30"/>
              </w:rPr>
              <w:t>Рекомендации по применению асфальто-цементогранулята в дорожном строительстве</w:t>
            </w:r>
          </w:p>
        </w:tc>
      </w:tr>
      <w:tr w:rsidR="005C1AC9" w:rsidRPr="005C1AC9" w14:paraId="527F627D" w14:textId="77777777" w:rsidTr="008D5BA5">
        <w:tc>
          <w:tcPr>
            <w:tcW w:w="3256" w:type="dxa"/>
          </w:tcPr>
          <w:p w14:paraId="5FF21B4E" w14:textId="77777777" w:rsidR="005C1AC9" w:rsidRPr="005C1AC9" w:rsidRDefault="005C1AC9" w:rsidP="005C1A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sz w:val="30"/>
                <w:szCs w:val="30"/>
              </w:rPr>
              <w:t>ДМД 33200.2.084-2017</w:t>
            </w:r>
          </w:p>
        </w:tc>
        <w:tc>
          <w:tcPr>
            <w:tcW w:w="6372" w:type="dxa"/>
          </w:tcPr>
          <w:p w14:paraId="660E6D2E" w14:textId="77777777" w:rsidR="005C1AC9" w:rsidRPr="005C1AC9" w:rsidRDefault="005C1AC9" w:rsidP="008D5BA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sz w:val="30"/>
                <w:szCs w:val="30"/>
              </w:rPr>
              <w:t>Рекомендации по проектированию, приготовлению и применению экономичных составов бетона для устройства дорожных покрытий и оснований</w:t>
            </w:r>
          </w:p>
        </w:tc>
      </w:tr>
      <w:tr w:rsidR="005C1AC9" w:rsidRPr="005C1AC9" w14:paraId="15CCD709" w14:textId="77777777" w:rsidTr="008D5BA5">
        <w:tc>
          <w:tcPr>
            <w:tcW w:w="3256" w:type="dxa"/>
          </w:tcPr>
          <w:p w14:paraId="7BF23B02" w14:textId="77777777" w:rsidR="005C1AC9" w:rsidRPr="005C1AC9" w:rsidRDefault="005C1AC9" w:rsidP="005C1A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ДМД 33200.2.085-2017</w:t>
            </w:r>
          </w:p>
        </w:tc>
        <w:tc>
          <w:tcPr>
            <w:tcW w:w="6372" w:type="dxa"/>
          </w:tcPr>
          <w:p w14:paraId="16CEC79F" w14:textId="77777777" w:rsidR="005C1AC9" w:rsidRPr="005C1AC9" w:rsidRDefault="005C1AC9" w:rsidP="008D5BA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Рекомендации по применению цементобетона для восстановления прочности дорожных одежд с асфальтобетонными покрытиями</w:t>
            </w:r>
          </w:p>
        </w:tc>
      </w:tr>
      <w:tr w:rsidR="005C1AC9" w:rsidRPr="005C1AC9" w14:paraId="3EC80BD8" w14:textId="77777777" w:rsidTr="008D5BA5">
        <w:tc>
          <w:tcPr>
            <w:tcW w:w="3256" w:type="dxa"/>
          </w:tcPr>
          <w:p w14:paraId="6E62378D" w14:textId="77777777" w:rsidR="005C1AC9" w:rsidRPr="005C1AC9" w:rsidRDefault="005C1AC9" w:rsidP="005C1A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ДМД 33200.2.089-2018</w:t>
            </w:r>
          </w:p>
        </w:tc>
        <w:tc>
          <w:tcPr>
            <w:tcW w:w="6372" w:type="dxa"/>
          </w:tcPr>
          <w:p w14:paraId="48FA20C5" w14:textId="77777777" w:rsidR="005C1AC9" w:rsidRPr="005C1AC9" w:rsidRDefault="005C1AC9" w:rsidP="008D5BA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Рекомендации по применению материалов, укрепленных цементом, при строительстве и восстановлении дорожных одежд местных автомобильных и внутрихозяйственных дорог сельскохозяйственных предприятий</w:t>
            </w:r>
          </w:p>
        </w:tc>
      </w:tr>
      <w:tr w:rsidR="005C1AC9" w:rsidRPr="005C1AC9" w14:paraId="55D27A4A" w14:textId="77777777" w:rsidTr="008D5BA5">
        <w:tc>
          <w:tcPr>
            <w:tcW w:w="3256" w:type="dxa"/>
          </w:tcPr>
          <w:p w14:paraId="1B7B34FD" w14:textId="77777777" w:rsidR="005C1AC9" w:rsidRPr="005C1AC9" w:rsidRDefault="005C1AC9" w:rsidP="005C1AC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ДМД 33200.7.010-2018</w:t>
            </w:r>
          </w:p>
        </w:tc>
        <w:tc>
          <w:tcPr>
            <w:tcW w:w="6372" w:type="dxa"/>
          </w:tcPr>
          <w:p w14:paraId="60AC8761" w14:textId="77777777" w:rsidR="005C1AC9" w:rsidRPr="005C1AC9" w:rsidRDefault="005C1AC9" w:rsidP="008D5BA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Рекомендации по приготовлению и применению смесей холодных с цементом и битумной эмульсией для устройства конструкционных слоев дорожных одежд</w:t>
            </w:r>
          </w:p>
        </w:tc>
      </w:tr>
      <w:tr w:rsidR="005C1AC9" w:rsidRPr="005C1AC9" w14:paraId="2D5C130B" w14:textId="77777777" w:rsidTr="008D5BA5">
        <w:tc>
          <w:tcPr>
            <w:tcW w:w="3256" w:type="dxa"/>
          </w:tcPr>
          <w:p w14:paraId="06AA51DC" w14:textId="77777777" w:rsidR="005C1AC9" w:rsidRPr="005C1AC9" w:rsidRDefault="005C1AC9" w:rsidP="005C1AC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ДМД 33200.014-2021</w:t>
            </w:r>
          </w:p>
        </w:tc>
        <w:tc>
          <w:tcPr>
            <w:tcW w:w="6372" w:type="dxa"/>
          </w:tcPr>
          <w:p w14:paraId="4F132AC1" w14:textId="77777777" w:rsidR="005C1AC9" w:rsidRPr="005C1AC9" w:rsidRDefault="005C1AC9" w:rsidP="008D5BA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Рекомендации по применению полужестких укатываемых бетонов при строительстве и ремонте слоев дорожной одежды</w:t>
            </w:r>
          </w:p>
        </w:tc>
      </w:tr>
      <w:tr w:rsidR="005C1AC9" w:rsidRPr="005C1AC9" w14:paraId="056A6161" w14:textId="77777777" w:rsidTr="008D5BA5">
        <w:tc>
          <w:tcPr>
            <w:tcW w:w="3256" w:type="dxa"/>
          </w:tcPr>
          <w:p w14:paraId="40535A2C" w14:textId="77777777" w:rsidR="005C1AC9" w:rsidRPr="005C1AC9" w:rsidRDefault="005C1AC9" w:rsidP="005C1AC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6372" w:type="dxa"/>
          </w:tcPr>
          <w:p w14:paraId="58B72745" w14:textId="77777777" w:rsidR="005C1AC9" w:rsidRPr="005C1AC9" w:rsidRDefault="005C1AC9" w:rsidP="008D5BA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C1AC9">
              <w:rPr>
                <w:rFonts w:ascii="Times New Roman" w:hAnsi="Times New Roman" w:cs="Times New Roman"/>
                <w:bCs/>
                <w:sz w:val="30"/>
                <w:szCs w:val="30"/>
              </w:rPr>
              <w:t>Альбом технических и технологических решений по устройству монолитных цементобетонных покрытий улиц и дорог</w:t>
            </w:r>
          </w:p>
        </w:tc>
      </w:tr>
    </w:tbl>
    <w:p w14:paraId="5D267B83" w14:textId="77777777" w:rsidR="00B45AF8" w:rsidRPr="005C1AC9" w:rsidRDefault="00B45AF8" w:rsidP="005C1AC9">
      <w:pPr>
        <w:spacing w:line="240" w:lineRule="auto"/>
        <w:rPr>
          <w:rFonts w:ascii="Times New Roman" w:hAnsi="Times New Roman"/>
          <w:sz w:val="30"/>
          <w:szCs w:val="30"/>
        </w:rPr>
      </w:pPr>
    </w:p>
    <w:sectPr w:rsidR="00B45AF8" w:rsidRPr="005C1AC9" w:rsidSect="002C53D4">
      <w:headerReference w:type="default" r:id="rId8"/>
      <w:pgSz w:w="11906" w:h="16838"/>
      <w:pgMar w:top="1134" w:right="567" w:bottom="1134" w:left="1701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6EF67" w14:textId="77777777" w:rsidR="0070509A" w:rsidRDefault="0070509A" w:rsidP="002C53D4">
      <w:pPr>
        <w:spacing w:after="0" w:line="240" w:lineRule="auto"/>
      </w:pPr>
      <w:r>
        <w:separator/>
      </w:r>
    </w:p>
  </w:endnote>
  <w:endnote w:type="continuationSeparator" w:id="0">
    <w:p w14:paraId="2946B74E" w14:textId="77777777" w:rsidR="0070509A" w:rsidRDefault="0070509A" w:rsidP="002C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894D" w14:textId="77777777" w:rsidR="0070509A" w:rsidRDefault="0070509A" w:rsidP="002C53D4">
      <w:pPr>
        <w:spacing w:after="0" w:line="240" w:lineRule="auto"/>
      </w:pPr>
      <w:r>
        <w:separator/>
      </w:r>
    </w:p>
  </w:footnote>
  <w:footnote w:type="continuationSeparator" w:id="0">
    <w:p w14:paraId="2CAEEBE3" w14:textId="77777777" w:rsidR="0070509A" w:rsidRDefault="0070509A" w:rsidP="002C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402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09AB729" w14:textId="51B0FA4C" w:rsidR="002C53D4" w:rsidRPr="002C53D4" w:rsidRDefault="002C53D4" w:rsidP="002C53D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C53D4">
          <w:rPr>
            <w:rFonts w:ascii="Times New Roman" w:hAnsi="Times New Roman"/>
            <w:sz w:val="28"/>
            <w:szCs w:val="28"/>
          </w:rPr>
          <w:fldChar w:fldCharType="begin"/>
        </w:r>
        <w:r w:rsidRPr="002C53D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C53D4">
          <w:rPr>
            <w:rFonts w:ascii="Times New Roman" w:hAnsi="Times New Roman"/>
            <w:sz w:val="28"/>
            <w:szCs w:val="28"/>
          </w:rPr>
          <w:fldChar w:fldCharType="separate"/>
        </w:r>
        <w:r w:rsidR="00292423">
          <w:rPr>
            <w:rFonts w:ascii="Times New Roman" w:hAnsi="Times New Roman"/>
            <w:noProof/>
            <w:sz w:val="28"/>
            <w:szCs w:val="28"/>
          </w:rPr>
          <w:t>6</w:t>
        </w:r>
        <w:r w:rsidRPr="002C53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36C81"/>
    <w:multiLevelType w:val="hybridMultilevel"/>
    <w:tmpl w:val="ABEE3734"/>
    <w:lvl w:ilvl="0" w:tplc="5CB276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9"/>
    <w:rsid w:val="00193B50"/>
    <w:rsid w:val="00255846"/>
    <w:rsid w:val="00281453"/>
    <w:rsid w:val="00292423"/>
    <w:rsid w:val="002B558D"/>
    <w:rsid w:val="002C53D4"/>
    <w:rsid w:val="003E3C2D"/>
    <w:rsid w:val="00411ACA"/>
    <w:rsid w:val="00430E07"/>
    <w:rsid w:val="0044791E"/>
    <w:rsid w:val="005559D6"/>
    <w:rsid w:val="005C1AC9"/>
    <w:rsid w:val="005D22CA"/>
    <w:rsid w:val="006301C2"/>
    <w:rsid w:val="00700A47"/>
    <w:rsid w:val="0070509A"/>
    <w:rsid w:val="00712E3F"/>
    <w:rsid w:val="0079138C"/>
    <w:rsid w:val="008D5BA5"/>
    <w:rsid w:val="009973E7"/>
    <w:rsid w:val="009C0EF5"/>
    <w:rsid w:val="009C5785"/>
    <w:rsid w:val="00A065EC"/>
    <w:rsid w:val="00A934C7"/>
    <w:rsid w:val="00B45AF8"/>
    <w:rsid w:val="00B81A7F"/>
    <w:rsid w:val="00BE47C5"/>
    <w:rsid w:val="00C64DAE"/>
    <w:rsid w:val="00CC7215"/>
    <w:rsid w:val="00D11030"/>
    <w:rsid w:val="00D71E2E"/>
    <w:rsid w:val="00DE2091"/>
    <w:rsid w:val="00F85FF6"/>
    <w:rsid w:val="00FD1271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6B25"/>
  <w15:chartTrackingRefBased/>
  <w15:docId w15:val="{7038450E-520F-42FB-A57C-F7611491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C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1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1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5C1A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3D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C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3D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E2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Основной текст1"/>
    <w:basedOn w:val="a"/>
    <w:rsid w:val="002B558D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styleId="aa">
    <w:name w:val="Body Text Indent"/>
    <w:basedOn w:val="a"/>
    <w:link w:val="ab"/>
    <w:rsid w:val="002B558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</w:rPr>
  </w:style>
  <w:style w:type="character" w:customStyle="1" w:styleId="ab">
    <w:name w:val="Основной текст с отступом Знак"/>
    <w:basedOn w:val="a0"/>
    <w:link w:val="aa"/>
    <w:rsid w:val="002B558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33A5-42D5-43DE-ABDF-CE947100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Ятченя В.А.</dc:creator>
  <cp:keywords/>
  <dc:description/>
  <cp:lastModifiedBy>Чайко М.С.</cp:lastModifiedBy>
  <cp:revision>2</cp:revision>
  <cp:lastPrinted>2023-09-06T12:44:00Z</cp:lastPrinted>
  <dcterms:created xsi:type="dcterms:W3CDTF">2023-09-07T08:41:00Z</dcterms:created>
  <dcterms:modified xsi:type="dcterms:W3CDTF">2023-09-07T08:41:00Z</dcterms:modified>
</cp:coreProperties>
</file>